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吉林艺术学院艺术管理学院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theme="minorBidi"/>
          <w:b/>
          <w:bCs/>
          <w:sz w:val="36"/>
          <w:szCs w:val="36"/>
          <w:lang w:val="en-US" w:eastAsia="zh-CN"/>
        </w:rPr>
        <w:t>2022年硕士研究生复试专业课线上考试范围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我院2022年全国硕士研究生复试使用艺术升平台进行远程考试。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考生</w:t>
      </w:r>
      <w:r>
        <w:rPr>
          <w:rFonts w:hint="eastAsia" w:ascii="宋体" w:hAnsi="宋体" w:eastAsia="宋体" w:cs="宋体"/>
        </w:rPr>
        <w:t>按照</w:t>
      </w:r>
      <w:r>
        <w:rPr>
          <w:rFonts w:hint="eastAsia" w:ascii="宋体" w:hAnsi="宋体" w:eastAsia="宋体" w:cs="宋体"/>
          <w:lang w:eastAsia="zh-CN"/>
        </w:rPr>
        <w:t>《</w:t>
      </w:r>
      <w:r>
        <w:rPr>
          <w:rFonts w:hint="eastAsia" w:ascii="宋体" w:hAnsi="宋体" w:eastAsia="宋体" w:cs="宋体"/>
          <w:lang w:val="en-US" w:eastAsia="zh-CN"/>
        </w:rPr>
        <w:t>复试时间表</w:t>
      </w:r>
      <w:r>
        <w:rPr>
          <w:rFonts w:hint="eastAsia" w:ascii="宋体" w:hAnsi="宋体" w:eastAsia="宋体" w:cs="宋体"/>
          <w:lang w:eastAsia="zh-CN"/>
        </w:rPr>
        <w:t>》</w:t>
      </w:r>
      <w:r>
        <w:rPr>
          <w:rFonts w:hint="eastAsia" w:ascii="宋体" w:hAnsi="宋体" w:eastAsia="宋体" w:cs="宋体"/>
        </w:rPr>
        <w:t>规定的考试时间进入网络考场参加考试。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lang w:val="en-US" w:eastAsia="zh-CN"/>
        </w:rPr>
        <w:t>复试范围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>考试形式：直播考试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专业能力考核（</w:t>
      </w:r>
      <w:r>
        <w:rPr>
          <w:rFonts w:hint="eastAsia" w:ascii="宋体" w:hAnsi="宋体" w:eastAsia="宋体" w:cs="宋体"/>
          <w:lang w:val="en-US" w:eastAsia="zh-CN"/>
        </w:rPr>
        <w:t>120分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以问答方式进行。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/>
          <w:sz w:val="24"/>
          <w:szCs w:val="24"/>
        </w:rPr>
        <w:t>大学阶段学习经历、学术背景、学习成果、对学术方向的认识理解等；学习情况及成绩；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/>
          <w:sz w:val="24"/>
          <w:szCs w:val="24"/>
        </w:rPr>
        <w:t>本学科（专业）理论知识和应用技能掌握程度，利用所学理论发现、分析和解决问题的能力，对本学科发展动态的了解以及在本专业领域发展的潜力；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/>
          <w:sz w:val="24"/>
          <w:szCs w:val="24"/>
        </w:rPr>
        <w:t>创新精神和创新能力。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口试</w:t>
      </w:r>
      <w:r>
        <w:rPr>
          <w:rFonts w:hint="eastAsia" w:ascii="宋体" w:hAnsi="宋体" w:eastAsia="宋体" w:cs="宋体"/>
        </w:rPr>
        <w:t>（</w:t>
      </w:r>
      <w:r>
        <w:rPr>
          <w:rFonts w:hint="eastAsia" w:ascii="宋体" w:hAnsi="宋体" w:eastAsia="宋体" w:cs="宋体"/>
          <w:lang w:val="en-US" w:eastAsia="zh-CN"/>
        </w:rPr>
        <w:t>30分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综合素质考查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</w:t>
      </w:r>
      <w:r>
        <w:rPr>
          <w:rFonts w:ascii="宋体" w:hAnsi="宋体" w:eastAsia="宋体"/>
          <w:sz w:val="24"/>
          <w:szCs w:val="24"/>
        </w:rPr>
        <w:t>思想政治素质和道德品质等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ascii="宋体" w:hAnsi="宋体" w:eastAsia="宋体"/>
          <w:sz w:val="24"/>
          <w:szCs w:val="24"/>
        </w:rPr>
        <w:t>本学科（专业</w:t>
      </w:r>
      <w:r>
        <w:rPr>
          <w:rFonts w:hint="eastAsia" w:ascii="宋体" w:hAnsi="宋体" w:eastAsia="宋体"/>
          <w:sz w:val="24"/>
          <w:szCs w:val="24"/>
        </w:rPr>
        <w:t>、方向</w:t>
      </w:r>
      <w:r>
        <w:rPr>
          <w:rFonts w:ascii="宋体" w:hAnsi="宋体" w:eastAsia="宋体"/>
          <w:sz w:val="24"/>
          <w:szCs w:val="24"/>
        </w:rPr>
        <w:t>）以外的学习、科研、社会实践（学生工作、社团活动、志愿服务等）或实际工作表现等方面的情况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3.</w:t>
      </w:r>
      <w:r>
        <w:rPr>
          <w:rFonts w:ascii="宋体" w:hAnsi="宋体" w:eastAsia="宋体"/>
          <w:sz w:val="24"/>
          <w:szCs w:val="24"/>
        </w:rPr>
        <w:t>事业心、责任感、纪律性（遵纪守法）、协作性和心理健康情况</w:t>
      </w:r>
      <w:r>
        <w:rPr>
          <w:rFonts w:hint="eastAsia" w:ascii="宋体" w:hAnsi="宋体" w:eastAsia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4.</w:t>
      </w:r>
      <w:r>
        <w:rPr>
          <w:rFonts w:ascii="宋体" w:hAnsi="宋体" w:eastAsia="宋体"/>
          <w:sz w:val="24"/>
          <w:szCs w:val="24"/>
        </w:rPr>
        <w:t>人文素养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举止、表达和礼仪等。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三、外语口试</w:t>
      </w:r>
      <w:r>
        <w:rPr>
          <w:rFonts w:hint="eastAsia" w:ascii="宋体" w:hAnsi="宋体" w:eastAsia="宋体" w:cs="宋体"/>
        </w:rPr>
        <w:t>（</w:t>
      </w:r>
      <w:r>
        <w:rPr>
          <w:rFonts w:hint="eastAsia" w:ascii="宋体" w:hAnsi="宋体" w:eastAsia="宋体" w:cs="宋体"/>
          <w:lang w:val="en-US" w:eastAsia="zh-CN"/>
        </w:rPr>
        <w:t>30分</w:t>
      </w:r>
      <w:r>
        <w:rPr>
          <w:rFonts w:hint="eastAsia" w:ascii="宋体" w:hAnsi="宋体" w:eastAsia="宋体" w:cs="宋体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 w:eastAsia="宋体" w:cs="宋体"/>
          <w:lang w:val="en-US" w:eastAsia="zh-CN"/>
        </w:rPr>
        <w:t>考生姓名、年龄、家乡、所学专业、兴趣爱好、未来志向等相关情况，考生使用初试所选语种作答。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远程考试操作流程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艺术管理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学院复试专业课考试范围为准。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1.考生必须使用本人账号登录艺术升APP参加考试。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正式考试时，考生须素颜出镜，露出额头及耳朵，保证脸型的整体轮廓和五官清晰，佩戴框架眼镜的考生应尽量避免镜片反光，佩戴隐形眼镜的考生仅限透明款，如因化妆、整形等原因不能通过人脸识别，将无法进行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4.考试开始前，考生须通过人脸识别，核验考生身份。考试全程，考生不得离开画面范围。画面原则上只允许出现考生一人。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5.考生可根据报考专业需要，选择合适的考试环境，尽量避免逆光、侧光及高光比的照明环境下拍摄，应避免环境混响及环境噪音过大，建议在Wifi稳定的环境下进行，确保呈现最佳效果和顺利完成考试。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color w:val="auto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8.考生须在规定时限内完成所有科目考试，如未按时完成，不能再次进行考试。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考前准备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1.准备两部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手机，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为确保网络考试的顺利进行，建议使用近三年上市的主流品牌(如：华为、小米、vivo、oppo、iPhone等)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。两部手机均需20G的可用存储空间，一部为主机用于接收指令、查看考题、提交作品照片及录制视频，一部为辅机用于扫描主机二维码后，在与主机不同的角度实时监控考试过程。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正式考试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时，要确保报考预留手机号码保持畅通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如考试过程中遇到网络中断等特殊情况发生，耐心等待，将有我院复试工作人员致电帮助考生重新进入考场，其他考试场地内手机需卸除SIM卡，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防止在监考过程中外来电话导致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录制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信号中断。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两部手机均需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下载“艺术升”APP, 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建议专业考试成绩公布前不要卸载艺术升APP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输入考生本人身份证号登录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后参加考试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，密码为身份证号后六位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开始考试之前请将手机镜头擦拭干净，保证手机电量充足、剩余存储空间能够满足考试需要，禁用锁屏、闹钟、通话、微信、QQ及系统默认美颜瘦身等Ai修饰功能或程序，防止内容丢失或干扰考试。不允许外接扩音、变焦等设备，每次考试前系统自动检测，如果发现外接设备，失去本次考试机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三、直播考试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流程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（一）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模拟考试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考生在进行正式直播面试考试前，需要参加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考试，熟悉考试流程，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模拟考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试流程与正式考试一致。</w:t>
      </w:r>
      <w:r>
        <w:rPr>
          <w:rFonts w:hint="eastAsia" w:ascii="宋体" w:hAnsi="宋体" w:eastAsia="宋体" w:cs="宋体"/>
          <w:sz w:val="24"/>
          <w:szCs w:val="24"/>
          <w:lang w:val="zh-TW" w:eastAsia="zh-Hans"/>
        </w:rPr>
        <w:t>考生根据要求进行考试，辅机横屏，置于考生侧后方，要求能监控到考试环境和考试流程。视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right="2640"/>
        <w:textAlignment w:val="auto"/>
        <w:rPr>
          <w:rFonts w:ascii="宋体" w:hAnsi="宋体" w:eastAsia="宋体" w:cs="宋体"/>
          <w:color w:val="auto"/>
          <w:spacing w:val="8"/>
          <w:sz w:val="24"/>
          <w:szCs w:val="24"/>
          <w:shd w:val="clear" w:color="auto" w:fill="FFFFFF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120650</wp:posOffset>
            </wp:positionV>
            <wp:extent cx="1464310" cy="2943860"/>
            <wp:effectExtent l="0" t="0" r="8890" b="2540"/>
            <wp:wrapNone/>
            <wp:docPr id="2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4008755</wp:posOffset>
            </wp:positionH>
            <wp:positionV relativeFrom="paragraph">
              <wp:posOffset>44450</wp:posOffset>
            </wp:positionV>
            <wp:extent cx="1494790" cy="2988310"/>
            <wp:effectExtent l="0" t="0" r="3810" b="8890"/>
            <wp:wrapNone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501775" cy="3011805"/>
            <wp:effectExtent l="0" t="0" r="9525" b="1079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模拟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考试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（二）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正式考试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TW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4"/>
          <w:szCs w:val="24"/>
        </w:rPr>
        <w:t>考试时间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详见我院研究生处官网发布的《复试时间表》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考生使用主机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手机A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），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在规定的考试时间内登录艺术升APP，打开“报考”页，选择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网络考试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，进入考试列表，仔细核对考试信息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开始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考试按钮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会提示考生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签订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《诚信考试承诺书》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 w:eastAsia="zh-TW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zh-TW"/>
        </w:rPr>
        <w:t>请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考生认真阅读，勾选</w:t>
      </w:r>
      <w:r>
        <w:rPr>
          <w:rFonts w:hint="eastAsia" w:ascii="宋体" w:hAnsi="宋体" w:eastAsia="宋体" w:cs="宋体"/>
          <w:kern w:val="0"/>
          <w:sz w:val="24"/>
          <w:szCs w:val="24"/>
        </w:rPr>
        <w:t>“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我已阅读并承诺诚信参加考试</w:t>
      </w:r>
      <w:r>
        <w:rPr>
          <w:rFonts w:hint="eastAsia" w:ascii="宋体" w:hAnsi="宋体" w:eastAsia="宋体" w:cs="宋体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项目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zh-TW"/>
        </w:rPr>
        <w:t>视为考生做出诚信参考的承诺，并知晓学院和各省级招生考试机构对作弊考生的处理意见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在进入正式考试前请仔细阅读考试提示信息，并完成认证。</w:t>
      </w:r>
      <w:r>
        <w:rPr>
          <w:rFonts w:hint="eastAsia" w:ascii="宋体" w:hAnsi="宋体" w:eastAsia="宋体" w:cs="宋体"/>
          <w:color w:val="0000FF"/>
          <w:sz w:val="24"/>
          <w:szCs w:val="24"/>
          <w:lang w:val="zh-TW"/>
        </w:rPr>
        <w:t xml:space="preserve"> 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85570" cy="2778125"/>
            <wp:effectExtent l="0" t="0" r="11430" b="3175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86205" cy="2787650"/>
            <wp:effectExtent l="0" t="0" r="10795" b="635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95095" cy="2787650"/>
            <wp:effectExtent l="0" t="0" r="1905" b="635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完成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认证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后，可以看到当前已开启的视频考试房间列表，根据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具体考试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时间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安排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，选择对应的视频考试房间，点击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进入候考室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”后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，每个考生会自动取到一个排队序号，考生可以看到前面正在排队的考生数，考生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须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在当前页面等待考试。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提醒：如果考生点击“离开候考室”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当前排队序号将作废，再进入候考室需要重新取号排队。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3242310</wp:posOffset>
            </wp:positionH>
            <wp:positionV relativeFrom="paragraph">
              <wp:posOffset>10160</wp:posOffset>
            </wp:positionV>
            <wp:extent cx="1487805" cy="2986405"/>
            <wp:effectExtent l="0" t="0" r="10795" b="10795"/>
            <wp:wrapNone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29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43180</wp:posOffset>
            </wp:positionV>
            <wp:extent cx="1490345" cy="2978150"/>
            <wp:effectExtent l="0" t="0" r="8255" b="6350"/>
            <wp:wrapNone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（候考室）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t>3.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当排到考生考试时，管理员会邀请考生进入，考生收到邀请后，点击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“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进入考试</w:t>
      </w:r>
      <w:r>
        <w:rPr>
          <w:rFonts w:hint="eastAsia" w:ascii="宋体" w:hAnsi="宋体" w:eastAsia="宋体" w:cs="宋体"/>
          <w:sz w:val="24"/>
          <w:szCs w:val="24"/>
          <w:lang w:val="zh-TW"/>
        </w:rPr>
        <w:t>”</w:t>
      </w:r>
      <w:r>
        <w:rPr>
          <w:rFonts w:hint="eastAsia" w:ascii="宋体" w:hAnsi="宋体" w:eastAsia="宋体" w:cs="宋体"/>
          <w:sz w:val="24"/>
          <w:szCs w:val="24"/>
          <w:lang w:val="zh-TW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进行人脸识别成功后</w:t>
      </w:r>
      <w:r>
        <w:rPr>
          <w:rFonts w:hint="eastAsia" w:ascii="宋体" w:hAnsi="宋体" w:eastAsia="宋体" w:cs="宋体"/>
          <w:sz w:val="24"/>
          <w:szCs w:val="24"/>
        </w:rPr>
        <w:t>会弹出二维码，并提示“请用另一部手机打开艺术升APP（不登录）在首页左上角打开扫码”扫码成功后，</w:t>
      </w: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即进入视频考试房间进行考试。</w:t>
      </w:r>
      <w:bookmarkStart w:id="2" w:name="_GoBack"/>
      <w:bookmarkEnd w:id="2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69415" cy="3359150"/>
            <wp:effectExtent l="0" t="0" r="6985" b="635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03400" cy="3357245"/>
            <wp:effectExtent l="0" t="0" r="0" b="825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1165" cy="3425190"/>
            <wp:effectExtent l="0" t="0" r="635" b="3810"/>
            <wp:docPr id="12" name="图片 7" descr="/Users/zz/Desktop/1月/吉艺/直播考试/扫码@3x.png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/Users/zz/Desktop/1月/吉艺/直播考试/扫码@3x.png扫码@3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PMingLiU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42135" cy="3695065"/>
            <wp:effectExtent l="0" t="0" r="12065" b="635"/>
            <wp:docPr id="10" name="图片 8" descr="/Users/zz/Desktop/12月/四川电影学院/辅机二维码扫描@3x.png辅机二维码扫描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/Users/zz/Desktop/12月/四川电影学院/辅机二维码扫描@3x.png辅机二维码扫描@3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43735" cy="3743960"/>
            <wp:effectExtent l="0" t="0" r="12065" b="2540"/>
            <wp:docPr id="22" name="图片 9" descr="/Users/zz/Desktop/12月/中央民族大学网络考试操作说明/美术类/辅机左上角扫码@3x.png辅机左上角扫码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 descr="/Users/zz/Desktop/12月/中央民族大学网络考试操作说明/美术类/辅机左上角扫码@3x.png辅机左上角扫码@3x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（打开辅机扫描二维码）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746125</wp:posOffset>
            </wp:positionH>
            <wp:positionV relativeFrom="paragraph">
              <wp:posOffset>-278130</wp:posOffset>
            </wp:positionV>
            <wp:extent cx="3694430" cy="1844675"/>
            <wp:effectExtent l="0" t="0" r="1270" b="9525"/>
            <wp:wrapNone/>
            <wp:docPr id="9" name="图片 16" descr="主机录制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 descr="主机录制@3x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（主机考试中）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757555</wp:posOffset>
            </wp:positionH>
            <wp:positionV relativeFrom="paragraph">
              <wp:posOffset>10795</wp:posOffset>
            </wp:positionV>
            <wp:extent cx="3692525" cy="1844675"/>
            <wp:effectExtent l="0" t="0" r="3175" b="9525"/>
            <wp:wrapNone/>
            <wp:docPr id="11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252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jc w:val="center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（辅机监控中）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ascii="宋体" w:hAnsi="宋体" w:eastAsia="宋体" w:cs="宋体"/>
          <w:b/>
          <w:color w:val="auto"/>
          <w:sz w:val="24"/>
          <w:szCs w:val="24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zh-TW"/>
        </w:rPr>
        <w:t>完成考试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考试完成后，管理员结束当前考生的考试，考生退出</w:t>
      </w:r>
      <w:bookmarkStart w:id="1" w:name="_Hlk47012375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视频考试房间</w:t>
      </w:r>
      <w:bookmarkEnd w:id="1"/>
      <w:r>
        <w:rPr>
          <w:rFonts w:hint="eastAsia" w:ascii="宋体" w:hAnsi="宋体" w:eastAsia="宋体" w:cs="宋体"/>
          <w:sz w:val="24"/>
          <w:szCs w:val="24"/>
          <w:lang w:val="zh-TW" w:eastAsia="zh-TW"/>
        </w:rPr>
        <w:t>即完成考试。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</w:rPr>
      </w:pPr>
    </w:p>
    <w:bookmarkEnd w:id="0"/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lang w:val="zh-TW" w:eastAsia="zh-TW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FF0E9"/>
    <w:multiLevelType w:val="singleLevel"/>
    <w:tmpl w:val="644FF0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429B"/>
    <w:rsid w:val="00052CC1"/>
    <w:rsid w:val="0014404B"/>
    <w:rsid w:val="002532FF"/>
    <w:rsid w:val="00296320"/>
    <w:rsid w:val="002C0AE7"/>
    <w:rsid w:val="002D3A52"/>
    <w:rsid w:val="006A568C"/>
    <w:rsid w:val="006E70E1"/>
    <w:rsid w:val="008471F0"/>
    <w:rsid w:val="00852175"/>
    <w:rsid w:val="00A5429B"/>
    <w:rsid w:val="00B841B1"/>
    <w:rsid w:val="00C605CF"/>
    <w:rsid w:val="03E92087"/>
    <w:rsid w:val="153045DD"/>
    <w:rsid w:val="1815016D"/>
    <w:rsid w:val="28D86A15"/>
    <w:rsid w:val="30902E1E"/>
    <w:rsid w:val="326A2738"/>
    <w:rsid w:val="3ABD3451"/>
    <w:rsid w:val="421663A0"/>
    <w:rsid w:val="4FF85E72"/>
    <w:rsid w:val="53425F23"/>
    <w:rsid w:val="53D051E1"/>
    <w:rsid w:val="59EA7C05"/>
    <w:rsid w:val="62B03855"/>
    <w:rsid w:val="64B10F2C"/>
    <w:rsid w:val="68157EB6"/>
    <w:rsid w:val="76965A29"/>
    <w:rsid w:val="79E6409F"/>
    <w:rsid w:val="7A0B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2109</Words>
  <Characters>2172</Characters>
  <Lines>2</Lines>
  <Paragraphs>1</Paragraphs>
  <TotalTime>0</TotalTime>
  <ScaleCrop>false</ScaleCrop>
  <LinksUpToDate>false</LinksUpToDate>
  <CharactersWithSpaces>2178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2020-05-05T13:53:00Z</dcterms:created>
  <dc:creator>微软用户</dc:creator>
  <cp:lastModifiedBy>田鑫</cp:lastModifiedBy>
  <dcterms:modified xsi:type="dcterms:W3CDTF">2022-04-04T06:18:18Z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3D471CC6A3D54EBDB262BE588B68F53F</vt:lpwstr>
  </property>
</Properties>
</file>