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eastAsia="zh-CN"/>
        </w:rPr>
        <w:t>吉林艺术学院研究生选课通知及在线课程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eastAsia="zh-CN"/>
        </w:rPr>
        <w:t>学习操作流程解读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vertAlign w:val="baseline"/>
          <w:lang w:eastAsia="zh-CN"/>
        </w:rPr>
      </w:pPr>
      <w:r>
        <w:rPr>
          <w:rFonts w:hint="eastAsia" w:ascii="仿宋" w:hAnsi="仿宋" w:eastAsia="仿宋" w:cs="仿宋"/>
          <w:b/>
          <w:bCs/>
          <w:vertAlign w:val="baseline"/>
          <w:lang w:eastAsia="zh-CN"/>
        </w:rPr>
        <w:t>一、适用对象及选课截止时间。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vertAlign w:val="baseline"/>
          <w:lang w:val="en-US" w:eastAsia="zh-CN"/>
        </w:rPr>
        <w:t>1.</w:t>
      </w:r>
      <w:r>
        <w:rPr>
          <w:rFonts w:hint="eastAsia" w:ascii="仿宋" w:hAnsi="仿宋" w:eastAsia="仿宋" w:cs="仿宋"/>
          <w:vertAlign w:val="baseline"/>
          <w:lang w:eastAsia="zh-CN"/>
        </w:rPr>
        <w:t>本次选课适用于吉林艺术学院</w:t>
      </w:r>
      <w:r>
        <w:rPr>
          <w:rFonts w:hint="eastAsia" w:ascii="仿宋" w:hAnsi="仿宋" w:eastAsia="仿宋" w:cs="仿宋"/>
          <w:vertAlign w:val="baseline"/>
          <w:lang w:val="en-US" w:eastAsia="zh-CN"/>
        </w:rPr>
        <w:t>2017级、2018级、2019级全体研究生。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vertAlign w:val="baseline"/>
          <w:lang w:val="en-US" w:eastAsia="zh-CN"/>
        </w:rPr>
        <w:t>2.本次选课时间：2019年10月30日8:30——2019年11月15日16:30，过时系统自动停止选课。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vertAlign w:val="baseline"/>
          <w:lang w:val="en-US" w:eastAsia="zh-CN"/>
        </w:rPr>
        <w:t>二、选课内容及要求</w:t>
      </w:r>
      <w:r>
        <w:rPr>
          <w:rFonts w:hint="eastAsia" w:ascii="仿宋" w:hAnsi="仿宋" w:eastAsia="仿宋" w:cs="仿宋"/>
          <w:vertAlign w:val="baseli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vertAlign w:val="baseline"/>
          <w:lang w:val="en-US" w:eastAsia="zh-CN"/>
        </w:rPr>
        <w:t>（一）本次选课分两类：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color w:val="auto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vertAlign w:val="baseline"/>
          <w:lang w:val="en-US" w:eastAsia="zh-CN"/>
        </w:rPr>
        <w:t>1.网络必修课，共2门：</w:t>
      </w: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《学术基本要素-专业论文写作》和《研究生科研能力训练与培养》，每门课程2学分，所有在读研究生必须完成两门网络必修课的在线学习以及在线考试，成绩计入毕业成绩。（注：已经修完这2门课的同学不需要再选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vertAlign w:val="baseline"/>
          <w:lang w:eastAsia="zh-CN"/>
        </w:rPr>
      </w:pP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2.网络选修课，现我校提供可选课程40门左右。</w:t>
      </w:r>
      <w:r>
        <w:rPr>
          <w:rFonts w:hint="eastAsia" w:ascii="仿宋" w:hAnsi="仿宋" w:eastAsia="仿宋" w:cs="仿宋"/>
          <w:color w:val="auto"/>
          <w:vertAlign w:val="baseline"/>
        </w:rPr>
        <w:t>根据</w:t>
      </w:r>
      <w:r>
        <w:rPr>
          <w:rFonts w:hint="eastAsia" w:ascii="仿宋" w:hAnsi="仿宋" w:eastAsia="仿宋" w:cs="仿宋"/>
          <w:color w:val="auto"/>
          <w:vertAlign w:val="baseline"/>
          <w:lang w:eastAsia="zh-CN"/>
        </w:rPr>
        <w:t>吉林艺术学院研究生培养方案和课程设置以及网络课程的特殊性</w:t>
      </w:r>
      <w:r>
        <w:rPr>
          <w:rFonts w:hint="eastAsia" w:ascii="仿宋" w:hAnsi="仿宋" w:eastAsia="仿宋" w:cs="仿宋"/>
          <w:color w:val="auto"/>
          <w:vertAlign w:val="baseline"/>
        </w:rPr>
        <w:t>，每位在</w:t>
      </w:r>
      <w:r>
        <w:rPr>
          <w:rFonts w:hint="eastAsia" w:ascii="仿宋" w:hAnsi="仿宋" w:eastAsia="仿宋" w:cs="仿宋"/>
          <w:vertAlign w:val="baseline"/>
        </w:rPr>
        <w:t>校</w:t>
      </w:r>
      <w:r>
        <w:rPr>
          <w:rFonts w:hint="eastAsia" w:ascii="仿宋" w:hAnsi="仿宋" w:eastAsia="仿宋" w:cs="仿宋"/>
          <w:vertAlign w:val="baseline"/>
          <w:lang w:eastAsia="zh-CN"/>
        </w:rPr>
        <w:t>研究生在研</w:t>
      </w:r>
      <w:r>
        <w:rPr>
          <w:rFonts w:hint="eastAsia" w:ascii="仿宋" w:hAnsi="仿宋" w:eastAsia="仿宋" w:cs="仿宋"/>
          <w:vertAlign w:val="baseline"/>
        </w:rPr>
        <w:t>期间</w:t>
      </w:r>
      <w:r>
        <w:rPr>
          <w:rFonts w:hint="eastAsia" w:ascii="仿宋" w:hAnsi="仿宋" w:eastAsia="仿宋" w:cs="仿宋"/>
          <w:vertAlign w:val="baseline"/>
          <w:lang w:eastAsia="zh-CN"/>
        </w:rPr>
        <w:t>必须修满</w:t>
      </w:r>
      <w:r>
        <w:rPr>
          <w:rFonts w:hint="eastAsia" w:ascii="仿宋" w:hAnsi="仿宋" w:eastAsia="仿宋" w:cs="仿宋"/>
          <w:vertAlign w:val="baseline"/>
        </w:rPr>
        <w:t>至少</w:t>
      </w:r>
      <w:r>
        <w:rPr>
          <w:rFonts w:hint="eastAsia" w:ascii="仿宋" w:hAnsi="仿宋" w:eastAsia="仿宋" w:cs="仿宋"/>
          <w:vertAlign w:val="baseline"/>
          <w:lang w:val="en-US" w:eastAsia="zh-CN"/>
        </w:rPr>
        <w:t>144学时的网络</w:t>
      </w:r>
      <w:r>
        <w:rPr>
          <w:rFonts w:hint="eastAsia" w:ascii="仿宋" w:hAnsi="仿宋" w:eastAsia="仿宋" w:cs="仿宋"/>
          <w:vertAlign w:val="baseline"/>
        </w:rPr>
        <w:t>选修课程</w:t>
      </w:r>
      <w:r>
        <w:rPr>
          <w:rFonts w:hint="eastAsia" w:ascii="仿宋" w:hAnsi="仿宋" w:eastAsia="仿宋" w:cs="仿宋"/>
          <w:vertAlign w:val="baseline"/>
          <w:lang w:eastAsia="zh-CN"/>
        </w:rPr>
        <w:t>（专硕和学硕研究生相同）</w:t>
      </w:r>
      <w:r>
        <w:rPr>
          <w:rFonts w:hint="eastAsia" w:ascii="仿宋" w:hAnsi="仿宋" w:eastAsia="仿宋" w:cs="仿宋"/>
          <w:vertAlign w:val="baseline"/>
        </w:rPr>
        <w:t>，</w:t>
      </w:r>
      <w:r>
        <w:rPr>
          <w:rFonts w:hint="eastAsia" w:ascii="仿宋" w:hAnsi="仿宋" w:eastAsia="仿宋" w:cs="仿宋"/>
          <w:vertAlign w:val="baseline"/>
          <w:lang w:eastAsia="zh-CN"/>
        </w:rPr>
        <w:t>需要特别提醒研究生的是：目前我们提供的网络选修课按学时统计而非学分。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（二）2017级、2018级、2019级网络选课学习与考试具体完成时间及相关说明：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1.所有研究生网络选课</w:t>
      </w:r>
      <w:r>
        <w:rPr>
          <w:rFonts w:hint="eastAsia" w:ascii="仿宋" w:hAnsi="仿宋" w:eastAsia="仿宋" w:cs="仿宋"/>
          <w:color w:val="auto"/>
          <w:vertAlign w:val="baseline"/>
        </w:rPr>
        <w:t>应于20</w:t>
      </w: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vertAlign w:val="baseline"/>
        </w:rPr>
        <w:t>年</w:t>
      </w: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vertAlign w:val="baseline"/>
        </w:rPr>
        <w:t>月</w:t>
      </w: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vertAlign w:val="baseline"/>
        </w:rPr>
        <w:t>日前</w:t>
      </w:r>
      <w:r>
        <w:rPr>
          <w:rFonts w:hint="eastAsia" w:ascii="仿宋" w:hAnsi="仿宋" w:eastAsia="仿宋" w:cs="仿宋"/>
          <w:color w:val="auto"/>
          <w:vertAlign w:val="baseline"/>
          <w:lang w:eastAsia="zh-CN"/>
        </w:rPr>
        <w:t>完成学习和考试，随学随考，</w:t>
      </w: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过时系统自动关闭。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vertAlign w:val="baseline"/>
          <w:lang w:eastAsia="zh-CN"/>
        </w:rPr>
      </w:pP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2.2018级、2019级研究生没修完选修课144学时和2门必修课的只能待下一轮选课时继续（具体时间另行通知）</w:t>
      </w:r>
      <w:r>
        <w:rPr>
          <w:rFonts w:hint="eastAsia" w:ascii="仿宋" w:hAnsi="仿宋" w:eastAsia="仿宋" w:cs="仿宋"/>
          <w:color w:val="auto"/>
          <w:vertAlign w:val="baseli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vertAlign w:val="baseline"/>
          <w:lang w:eastAsia="zh-CN"/>
        </w:rPr>
      </w:pP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vertAlign w:val="baseline"/>
        </w:rPr>
        <w:t>2017级</w:t>
      </w:r>
      <w:r>
        <w:rPr>
          <w:rFonts w:hint="eastAsia" w:ascii="仿宋" w:hAnsi="仿宋" w:eastAsia="仿宋" w:cs="仿宋"/>
          <w:color w:val="auto"/>
          <w:vertAlign w:val="baseline"/>
          <w:lang w:eastAsia="zh-CN"/>
        </w:rPr>
        <w:t>学生如果不能在</w:t>
      </w:r>
      <w:r>
        <w:rPr>
          <w:rFonts w:hint="eastAsia" w:ascii="仿宋" w:hAnsi="仿宋" w:eastAsia="仿宋" w:cs="仿宋"/>
          <w:color w:val="auto"/>
          <w:vertAlign w:val="baseline"/>
        </w:rPr>
        <w:t>20</w:t>
      </w: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20</w:t>
      </w:r>
      <w:r>
        <w:rPr>
          <w:rFonts w:hint="eastAsia" w:ascii="仿宋" w:hAnsi="仿宋" w:eastAsia="仿宋" w:cs="仿宋"/>
          <w:color w:val="auto"/>
          <w:vertAlign w:val="baseline"/>
        </w:rPr>
        <w:t>年</w:t>
      </w: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vertAlign w:val="baseline"/>
        </w:rPr>
        <w:t>月</w:t>
      </w: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vertAlign w:val="baseline"/>
        </w:rPr>
        <w:t>日前</w:t>
      </w:r>
      <w:r>
        <w:rPr>
          <w:rFonts w:hint="eastAsia" w:ascii="仿宋" w:hAnsi="仿宋" w:eastAsia="仿宋" w:cs="仿宋"/>
          <w:color w:val="auto"/>
          <w:vertAlign w:val="baseline"/>
          <w:lang w:eastAsia="zh-CN"/>
        </w:rPr>
        <w:t>完成学习和考试，</w:t>
      </w:r>
      <w:r>
        <w:rPr>
          <w:rFonts w:hint="eastAsia" w:ascii="仿宋" w:hAnsi="仿宋" w:eastAsia="仿宋" w:cs="仿宋"/>
          <w:color w:val="auto"/>
          <w:vertAlign w:val="baseline"/>
          <w:lang w:val="en-US" w:eastAsia="zh-CN"/>
        </w:rPr>
        <w:t>直接影响毕业（学位证和学历证书不能如期发放）</w:t>
      </w:r>
      <w:r>
        <w:rPr>
          <w:rFonts w:hint="eastAsia" w:ascii="仿宋" w:hAnsi="仿宋" w:eastAsia="仿宋" w:cs="仿宋"/>
          <w:color w:val="auto"/>
          <w:vertAlign w:val="baseli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vertAlign w:val="baseline"/>
          <w:lang w:eastAsia="zh-CN"/>
        </w:rPr>
      </w:pPr>
      <w:r>
        <w:rPr>
          <w:rFonts w:hint="eastAsia" w:ascii="仿宋" w:hAnsi="仿宋" w:eastAsia="仿宋" w:cs="仿宋"/>
          <w:b/>
          <w:bCs/>
          <w:vertAlign w:val="baseline"/>
          <w:lang w:eastAsia="zh-CN"/>
        </w:rPr>
        <w:t>三、具体问题处理方式及流程。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vertAlign w:val="baseline"/>
          <w:lang w:eastAsia="zh-CN"/>
        </w:rPr>
      </w:pPr>
      <w:r>
        <w:rPr>
          <w:rFonts w:hint="eastAsia" w:ascii="仿宋" w:hAnsi="仿宋" w:eastAsia="仿宋" w:cs="仿宋"/>
          <w:vertAlign w:val="baseline"/>
          <w:lang w:val="en-US" w:eastAsia="zh-CN"/>
        </w:rPr>
        <w:t>1.</w:t>
      </w:r>
      <w:r>
        <w:rPr>
          <w:rFonts w:hint="eastAsia" w:ascii="仿宋" w:hAnsi="仿宋" w:eastAsia="仿宋" w:cs="仿宋"/>
          <w:vertAlign w:val="baseline"/>
        </w:rPr>
        <w:t>由于各</w:t>
      </w:r>
      <w:r>
        <w:rPr>
          <w:rFonts w:hint="eastAsia" w:ascii="仿宋" w:hAnsi="仿宋" w:eastAsia="仿宋" w:cs="仿宋"/>
          <w:vertAlign w:val="baseline"/>
          <w:lang w:eastAsia="zh-CN"/>
        </w:rPr>
        <w:t>培养单位</w:t>
      </w:r>
      <w:r>
        <w:rPr>
          <w:rFonts w:hint="eastAsia" w:ascii="仿宋" w:hAnsi="仿宋" w:eastAsia="仿宋" w:cs="仿宋"/>
          <w:vertAlign w:val="baseline"/>
        </w:rPr>
        <w:t>选课情况</w:t>
      </w:r>
      <w:r>
        <w:rPr>
          <w:rFonts w:hint="eastAsia" w:ascii="仿宋" w:hAnsi="仿宋" w:eastAsia="仿宋" w:cs="仿宋"/>
          <w:vertAlign w:val="baseline"/>
          <w:lang w:eastAsia="zh-CN"/>
        </w:rPr>
        <w:t>及要求</w:t>
      </w:r>
      <w:r>
        <w:rPr>
          <w:rFonts w:hint="eastAsia" w:ascii="仿宋" w:hAnsi="仿宋" w:eastAsia="仿宋" w:cs="仿宋"/>
          <w:vertAlign w:val="baseline"/>
        </w:rPr>
        <w:t>不同，</w:t>
      </w:r>
      <w:r>
        <w:rPr>
          <w:rFonts w:hint="eastAsia" w:ascii="仿宋" w:hAnsi="仿宋" w:eastAsia="仿宋" w:cs="仿宋"/>
          <w:vertAlign w:val="baseline"/>
          <w:lang w:eastAsia="zh-CN"/>
        </w:rPr>
        <w:t>研究生在以上要求的基础上，</w:t>
      </w:r>
      <w:r>
        <w:rPr>
          <w:rFonts w:hint="eastAsia" w:ascii="仿宋" w:hAnsi="仿宋" w:eastAsia="仿宋" w:cs="仿宋"/>
          <w:vertAlign w:val="baseline"/>
        </w:rPr>
        <w:t>可根据</w:t>
      </w:r>
      <w:r>
        <w:rPr>
          <w:rFonts w:hint="eastAsia" w:ascii="仿宋" w:hAnsi="仿宋" w:eastAsia="仿宋" w:cs="仿宋"/>
          <w:vertAlign w:val="baseline"/>
          <w:lang w:eastAsia="zh-CN"/>
        </w:rPr>
        <w:t>各自</w:t>
      </w:r>
      <w:r>
        <w:rPr>
          <w:rFonts w:hint="eastAsia" w:ascii="仿宋" w:hAnsi="仿宋" w:eastAsia="仿宋" w:cs="仿宋"/>
          <w:vertAlign w:val="baseline"/>
        </w:rPr>
        <w:t>培养单位要求</w:t>
      </w:r>
      <w:r>
        <w:rPr>
          <w:rFonts w:hint="eastAsia" w:ascii="仿宋" w:hAnsi="仿宋" w:eastAsia="仿宋" w:cs="仿宋"/>
          <w:vertAlign w:val="baseline"/>
          <w:lang w:eastAsia="zh-CN"/>
        </w:rPr>
        <w:t>和规定、本人已完成的选修课数量</w:t>
      </w:r>
      <w:r>
        <w:rPr>
          <w:rFonts w:hint="eastAsia" w:ascii="仿宋" w:hAnsi="仿宋" w:eastAsia="仿宋" w:cs="仿宋"/>
          <w:vertAlign w:val="baseline"/>
        </w:rPr>
        <w:t>及自身</w:t>
      </w:r>
      <w:r>
        <w:rPr>
          <w:rFonts w:hint="eastAsia" w:ascii="仿宋" w:hAnsi="仿宋" w:eastAsia="仿宋" w:cs="仿宋"/>
          <w:vertAlign w:val="baseline"/>
          <w:lang w:eastAsia="zh-CN"/>
        </w:rPr>
        <w:t>专业学习需求</w:t>
      </w:r>
      <w:r>
        <w:rPr>
          <w:rFonts w:hint="eastAsia" w:ascii="仿宋" w:hAnsi="仿宋" w:eastAsia="仿宋" w:cs="仿宋"/>
          <w:vertAlign w:val="baseline"/>
        </w:rPr>
        <w:t>，酌情进行网络选修课</w:t>
      </w:r>
      <w:r>
        <w:rPr>
          <w:rFonts w:hint="eastAsia" w:ascii="仿宋" w:hAnsi="仿宋" w:eastAsia="仿宋" w:cs="仿宋"/>
          <w:vertAlign w:val="baseline"/>
          <w:lang w:eastAsia="zh-CN"/>
        </w:rPr>
        <w:t>的选课及学习，但总量不得低于</w:t>
      </w:r>
      <w:r>
        <w:rPr>
          <w:rFonts w:hint="eastAsia" w:ascii="仿宋" w:hAnsi="仿宋" w:eastAsia="仿宋" w:cs="仿宋"/>
          <w:vertAlign w:val="baseline"/>
          <w:lang w:val="en-US" w:eastAsia="zh-CN"/>
        </w:rPr>
        <w:t>144学时。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vertAlign w:val="baseline"/>
          <w:lang w:eastAsia="zh-CN"/>
        </w:rPr>
      </w:pPr>
      <w:r>
        <w:rPr>
          <w:rFonts w:hint="eastAsia" w:ascii="仿宋" w:hAnsi="仿宋" w:eastAsia="仿宋" w:cs="仿宋"/>
          <w:vertAlign w:val="baseline"/>
          <w:lang w:val="en-US" w:eastAsia="zh-CN"/>
        </w:rPr>
        <w:t>2.</w:t>
      </w:r>
      <w:r>
        <w:rPr>
          <w:rFonts w:hint="eastAsia" w:ascii="仿宋" w:hAnsi="仿宋" w:eastAsia="仿宋" w:cs="仿宋"/>
          <w:vertAlign w:val="baseline"/>
          <w:lang w:eastAsia="zh-CN"/>
        </w:rPr>
        <w:t>选课、学习、工作</w:t>
      </w:r>
      <w:r>
        <w:rPr>
          <w:rFonts w:hint="eastAsia" w:ascii="仿宋" w:hAnsi="仿宋" w:eastAsia="仿宋" w:cs="仿宋"/>
          <w:vertAlign w:val="baseline"/>
          <w:lang w:val="en-US" w:eastAsia="zh-CN"/>
        </w:rPr>
        <w:t>QQ</w:t>
      </w:r>
      <w:r>
        <w:rPr>
          <w:rFonts w:hint="eastAsia" w:ascii="仿宋" w:hAnsi="仿宋" w:eastAsia="仿宋" w:cs="仿宋"/>
          <w:vertAlign w:val="baseline"/>
          <w:lang w:eastAsia="zh-CN"/>
        </w:rPr>
        <w:t>群号：</w:t>
      </w:r>
      <w:r>
        <w:rPr>
          <w:rFonts w:hint="eastAsia" w:ascii="仿宋" w:hAnsi="仿宋" w:eastAsia="仿宋" w:cs="仿宋"/>
          <w:vertAlign w:val="baseline"/>
          <w:lang w:val="en-US" w:eastAsia="zh-CN"/>
        </w:rPr>
        <w:t>682877175</w:t>
      </w:r>
      <w:r>
        <w:rPr>
          <w:rFonts w:hint="eastAsia" w:ascii="仿宋" w:hAnsi="仿宋" w:eastAsia="仿宋" w:cs="仿宋"/>
          <w:vertAlign w:val="baseline"/>
          <w:lang w:eastAsia="zh-CN"/>
        </w:rPr>
        <w:t>。各培养单位教务秘书和研究生</w:t>
      </w:r>
      <w:r>
        <w:rPr>
          <w:rFonts w:hint="eastAsia" w:ascii="仿宋" w:hAnsi="仿宋" w:eastAsia="仿宋" w:cs="仿宋"/>
          <w:vertAlign w:val="baseline"/>
          <w:lang w:val="en-US" w:eastAsia="zh-CN"/>
        </w:rPr>
        <w:t>,</w:t>
      </w:r>
      <w:r>
        <w:rPr>
          <w:rFonts w:hint="eastAsia" w:ascii="仿宋" w:hAnsi="仿宋" w:eastAsia="仿宋" w:cs="仿宋"/>
          <w:vertAlign w:val="baseline"/>
          <w:lang w:eastAsia="zh-CN"/>
        </w:rPr>
        <w:t>在线课程选课和学习过程中，如有问题可以随时通过本群咨询超星工作人员。如再有异议可与各自培养单位教务秘书联系，由教务秘书汇总相关问题上报研究生处及时处理。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vertAlign w:val="baseline"/>
          <w:lang w:eastAsia="zh-CN"/>
        </w:rPr>
      </w:pPr>
      <w:r>
        <w:rPr>
          <w:rFonts w:hint="eastAsia" w:ascii="仿宋" w:hAnsi="仿宋" w:eastAsia="仿宋" w:cs="仿宋"/>
          <w:b/>
          <w:bCs/>
          <w:vertAlign w:val="baseline"/>
          <w:lang w:eastAsia="zh-CN"/>
        </w:rPr>
        <w:t>四、超星选课</w:t>
      </w:r>
      <w:r>
        <w:rPr>
          <w:rFonts w:hint="eastAsia" w:ascii="仿宋" w:hAnsi="仿宋" w:eastAsia="仿宋" w:cs="仿宋"/>
          <w:b/>
          <w:bCs/>
          <w:vertAlign w:val="baseline"/>
          <w:lang w:val="en-US" w:eastAsia="zh-CN"/>
        </w:rPr>
        <w:t>APP</w:t>
      </w:r>
      <w:r>
        <w:rPr>
          <w:rFonts w:hint="eastAsia" w:ascii="仿宋" w:hAnsi="仿宋" w:eastAsia="仿宋" w:cs="仿宋"/>
          <w:b/>
          <w:bCs/>
          <w:vertAlign w:val="baseli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vertAlign w:val="baseline"/>
          <w:lang w:eastAsia="zh-CN"/>
        </w:rPr>
      </w:pPr>
      <w:r>
        <w:rPr>
          <w:rFonts w:hint="eastAsia" w:ascii="仿宋" w:hAnsi="仿宋" w:eastAsia="仿宋" w:cs="仿宋"/>
          <w:vertAlign w:val="baseline"/>
          <w:lang w:eastAsia="zh-CN"/>
        </w:rPr>
        <w:t>请大家扫码下载《学习通》最新版本（手机</w:t>
      </w:r>
      <w:r>
        <w:rPr>
          <w:rFonts w:hint="eastAsia" w:ascii="仿宋" w:hAnsi="仿宋" w:eastAsia="仿宋" w:cs="仿宋"/>
          <w:vertAlign w:val="baseline"/>
          <w:lang w:val="en-US" w:eastAsia="zh-CN"/>
        </w:rPr>
        <w:t>APP</w:t>
      </w:r>
      <w:r>
        <w:rPr>
          <w:rFonts w:hint="eastAsia" w:ascii="仿宋" w:hAnsi="仿宋" w:eastAsia="仿宋" w:cs="仿宋"/>
          <w:vertAlign w:val="baseline"/>
          <w:lang w:eastAsia="zh-CN"/>
        </w:rPr>
        <w:t>），即可手机完成在线课程的学习。</w:t>
      </w:r>
    </w:p>
    <w:p>
      <w:pPr>
        <w:rPr>
          <w:rFonts w:hint="eastAsia" w:ascii="宋体" w:hAnsi="宋体" w:eastAsia="宋体" w:cs="宋体"/>
          <w:vertAlign w:val="baseline"/>
          <w:lang w:eastAsia="zh-CN"/>
        </w:rPr>
      </w:pPr>
      <w:r>
        <w:rPr>
          <w:rFonts w:hint="eastAsia" w:ascii="宋体" w:hAnsi="宋体" w:eastAsia="宋体" w:cs="宋体"/>
          <w:vertAlign w:val="baselin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vertAlign w:val="baseline"/>
          <w:lang w:eastAsia="zh-CN"/>
        </w:rPr>
        <w:drawing>
          <wp:inline distT="0" distB="0" distL="114300" distR="114300">
            <wp:extent cx="1909445" cy="1847850"/>
            <wp:effectExtent l="0" t="0" r="14605" b="0"/>
            <wp:docPr id="12" name="图片 12" descr="IMG_0023(20181128-1658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0023(20181128-165815)"/>
                    <pic:cNvPicPr>
                      <a:picLocks noChangeAspect="1"/>
                    </pic:cNvPicPr>
                  </pic:nvPicPr>
                  <pic:blipFill>
                    <a:blip r:embed="rId5"/>
                    <a:srcRect l="13061" t="11681" r="11876" b="1556"/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vertAlign w:val="baseli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vertAlign w:val="baseline"/>
          <w:lang w:eastAsia="zh-CN"/>
        </w:rPr>
      </w:pPr>
      <w:r>
        <w:rPr>
          <w:rFonts w:hint="eastAsia" w:ascii="仿宋" w:hAnsi="仿宋" w:eastAsia="仿宋" w:cs="仿宋"/>
          <w:b/>
          <w:bCs/>
          <w:vertAlign w:val="baseline"/>
          <w:lang w:eastAsia="zh-CN"/>
        </w:rPr>
        <w:t>五、手机客户端在线课程操作流程及说明。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66005" cy="2737485"/>
            <wp:effectExtent l="0" t="0" r="10795" b="5715"/>
            <wp:docPr id="11" name="图片 11" descr="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11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6005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853940" cy="2730500"/>
            <wp:effectExtent l="0" t="0" r="3810" b="1270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845685" cy="2496820"/>
            <wp:effectExtent l="0" t="0" r="12065" b="1778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8" b="6990"/>
                    <a:stretch>
                      <a:fillRect/>
                    </a:stretch>
                  </pic:blipFill>
                  <pic:spPr>
                    <a:xfrm>
                      <a:off x="0" y="0"/>
                      <a:ext cx="4845685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vertAlign w:val="baseline"/>
          <w:lang w:eastAsia="zh-CN"/>
        </w:rPr>
      </w:pPr>
      <w:r>
        <w:rPr>
          <w:rFonts w:hint="eastAsia"/>
          <w:vertAlign w:val="baseline"/>
          <w:lang w:eastAsia="zh-CN"/>
        </w:rPr>
        <w:t>以上是网络选修课选课流程，网络必修课无需选课直接登录即可学习。</w:t>
      </w:r>
    </w:p>
    <w:p>
      <w:r>
        <w:drawing>
          <wp:inline distT="0" distB="0" distL="114300" distR="114300">
            <wp:extent cx="4840605" cy="2722245"/>
            <wp:effectExtent l="0" t="0" r="17145" b="190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605" cy="272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961255" cy="2790190"/>
            <wp:effectExtent l="0" t="0" r="10795" b="1016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1255" cy="279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939030" cy="2778760"/>
            <wp:effectExtent l="0" t="0" r="13970" b="254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903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vertAlign w:val="baseline"/>
          <w:lang w:eastAsia="zh-CN"/>
        </w:rPr>
      </w:pPr>
      <w:r>
        <w:rPr>
          <w:rFonts w:hint="eastAsia"/>
          <w:b/>
          <w:bCs/>
          <w:vertAlign w:val="baseline"/>
          <w:lang w:val="en-US" w:eastAsia="zh-CN"/>
        </w:rPr>
        <w:t>六、电脑</w:t>
      </w:r>
      <w:r>
        <w:rPr>
          <w:rFonts w:hint="eastAsia" w:ascii="仿宋" w:hAnsi="仿宋" w:eastAsia="仿宋" w:cs="仿宋"/>
          <w:b/>
          <w:bCs/>
          <w:vertAlign w:val="baseline"/>
          <w:lang w:eastAsia="zh-CN"/>
        </w:rPr>
        <w:t>端在线课程操作流程及说明。</w:t>
      </w:r>
    </w:p>
    <w:p>
      <w:pPr>
        <w:ind w:firstLine="560" w:firstLineChars="200"/>
        <w:rPr>
          <w:rFonts w:hint="eastAsia"/>
          <w:sz w:val="28"/>
          <w:vertAlign w:val="baseline"/>
        </w:rPr>
      </w:pPr>
      <w:r>
        <w:rPr>
          <w:rFonts w:hint="eastAsia"/>
          <w:sz w:val="28"/>
          <w:vertAlign w:val="baseline"/>
        </w:rPr>
        <w:t>输入网址：</w:t>
      </w:r>
      <w:r>
        <w:rPr>
          <w:sz w:val="28"/>
          <w:vertAlign w:val="baseline"/>
        </w:rPr>
        <w:t xml:space="preserve">jlart.benke.chaoxing.com   </w:t>
      </w:r>
      <w:r>
        <w:rPr>
          <w:rFonts w:hint="eastAsia"/>
          <w:sz w:val="28"/>
          <w:vertAlign w:val="baseline"/>
        </w:rPr>
        <w:t>点击右上角“登录”</w:t>
      </w:r>
    </w:p>
    <w:p>
      <w:r>
        <w:drawing>
          <wp:inline distT="0" distB="0" distL="0" distR="0">
            <wp:extent cx="5638800" cy="25717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32"/>
          <w:vertAlign w:val="baseline"/>
        </w:rPr>
      </w:pPr>
      <w:r>
        <w:rPr>
          <w:rFonts w:hint="eastAsia"/>
          <w:sz w:val="32"/>
          <w:vertAlign w:val="baseline"/>
        </w:rPr>
        <w:t>进入到登录界面</w:t>
      </w:r>
    </w:p>
    <w:p>
      <w:r>
        <w:drawing>
          <wp:inline distT="0" distB="0" distL="0" distR="0">
            <wp:extent cx="5274310" cy="308483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rcRect b="248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>
      <w:pPr>
        <w:rPr>
          <w:rFonts w:hint="eastAsia"/>
          <w:vertAlign w:val="baseline"/>
        </w:rPr>
      </w:pPr>
    </w:p>
    <w:p>
      <w:pPr>
        <w:rPr>
          <w:vertAlign w:val="baseline"/>
        </w:rPr>
      </w:pPr>
      <w:r>
        <w:rPr>
          <w:rFonts w:hint="eastAsia"/>
          <w:sz w:val="32"/>
          <w:vertAlign w:val="baseline"/>
        </w:rPr>
        <w:t>初次登录会要求同学们回填密码</w:t>
      </w:r>
      <w:r>
        <w:rPr>
          <w:rFonts w:hint="eastAsia"/>
          <w:vertAlign w:val="baseline"/>
        </w:rPr>
        <w:t>：</w:t>
      </w:r>
    </w:p>
    <w:p>
      <w:r>
        <w:drawing>
          <wp:inline distT="0" distB="0" distL="0" distR="0">
            <wp:extent cx="5274310" cy="241173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32"/>
          <w:vertAlign w:val="baseline"/>
        </w:rPr>
      </w:pPr>
      <w:r>
        <w:rPr>
          <w:rFonts w:hint="eastAsia"/>
          <w:sz w:val="32"/>
          <w:vertAlign w:val="baseline"/>
        </w:rPr>
        <w:t>设置完毕会返回到登录界面，需要用新设置的密码登录：</w:t>
      </w:r>
    </w:p>
    <w:p>
      <w:r>
        <w:drawing>
          <wp:inline distT="0" distB="0" distL="0" distR="0">
            <wp:extent cx="5274310" cy="3121025"/>
            <wp:effectExtent l="0" t="0" r="254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rcRect b="217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36"/>
        </w:rPr>
      </w:pPr>
    </w:p>
    <w:p>
      <w:pPr>
        <w:rPr>
          <w:sz w:val="36"/>
        </w:rPr>
      </w:pPr>
    </w:p>
    <w:p>
      <w:pPr>
        <w:rPr>
          <w:sz w:val="36"/>
        </w:rPr>
      </w:pPr>
    </w:p>
    <w:p>
      <w:pPr>
        <w:rPr>
          <w:rFonts w:hint="eastAsia"/>
          <w:sz w:val="32"/>
          <w:vertAlign w:val="baseline"/>
        </w:rPr>
      </w:pPr>
      <w:r>
        <w:rPr>
          <w:rFonts w:hint="eastAsia"/>
          <w:sz w:val="32"/>
          <w:vertAlign w:val="baseline"/>
        </w:rPr>
        <w:t>选课：</w:t>
      </w:r>
    </w:p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756285</wp:posOffset>
                </wp:positionV>
                <wp:extent cx="647700" cy="209550"/>
                <wp:effectExtent l="6350" t="6350" r="12700" b="1270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9.25pt;margin-top:59.55pt;height:16.5pt;width:51pt;z-index:251660288;v-text-anchor:middle;mso-width-relative:page;mso-height-relative:page;" fillcolor="#5B9BD5 [3204]" filled="t" stroked="t" coordsize="21600,21600" o:gfxdata="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afurW2wAAAAsBAAAPAAAAAAAAAAEAIAAAACIAAABkcnMvZG93bnJldi54bWxQ&#10;SwECFAAUAAAACACHTuJAVex3yWYCAADIBAAADgAAAAAAAAABACAAAAAqAQAAZHJzL2Uyb0RvYy54&#10;bWxQSwUGAAAAAAYABgBZAQAAAgY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274310" cy="3388995"/>
            <wp:effectExtent l="0" t="0" r="254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/>
          <w:sz w:val="28"/>
          <w:vertAlign w:val="baseline"/>
        </w:rPr>
      </w:pPr>
      <w:r>
        <w:rPr>
          <w:rFonts w:hint="eastAsia"/>
          <w:sz w:val="28"/>
          <w:vertAlign w:val="baseline"/>
        </w:rPr>
        <w:t>选择</w:t>
      </w:r>
      <w:r>
        <w:rPr>
          <w:sz w:val="28"/>
          <w:vertAlign w:val="baseline"/>
        </w:rPr>
        <w:t>”</w:t>
      </w:r>
      <w:r>
        <w:rPr>
          <w:rFonts w:hint="eastAsia"/>
          <w:sz w:val="28"/>
          <w:vertAlign w:val="baseline"/>
        </w:rPr>
        <w:t>自选课程</w:t>
      </w:r>
      <w:r>
        <w:rPr>
          <w:sz w:val="28"/>
          <w:vertAlign w:val="baseline"/>
        </w:rPr>
        <w:t>”</w:t>
      </w:r>
      <w:r>
        <w:rPr>
          <w:rFonts w:hint="eastAsia"/>
          <w:sz w:val="28"/>
          <w:vertAlign w:val="baseline"/>
        </w:rPr>
        <w:t>——选择想要学习的课程——点击报名——完成选课</w:t>
      </w:r>
    </w:p>
    <w:p>
      <w:r>
        <w:drawing>
          <wp:inline distT="0" distB="0" distL="0" distR="0">
            <wp:extent cx="5274310" cy="3202940"/>
            <wp:effectExtent l="0" t="0" r="2540" b="165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32"/>
        </w:rPr>
      </w:pPr>
    </w:p>
    <w:p>
      <w:pPr>
        <w:rPr>
          <w:sz w:val="32"/>
        </w:rPr>
      </w:pPr>
    </w:p>
    <w:p>
      <w:pPr>
        <w:rPr>
          <w:sz w:val="32"/>
          <w:vertAlign w:val="baseline"/>
        </w:rPr>
      </w:pPr>
      <w:r>
        <w:rPr>
          <w:rFonts w:hint="eastAsia"/>
          <w:sz w:val="32"/>
          <w:vertAlign w:val="baseline"/>
        </w:rPr>
        <w:t>报名完成之后课程会自动出现在个人空间的“首页”课程</w:t>
      </w:r>
    </w:p>
    <w:p>
      <w:pPr>
        <w:rPr>
          <w:rFonts w:hint="eastAsia"/>
          <w:sz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632460</wp:posOffset>
                </wp:positionV>
                <wp:extent cx="476250" cy="209550"/>
                <wp:effectExtent l="6350" t="6350" r="12700" b="1270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75pt;margin-top:49.8pt;height:16.5pt;width:37.5pt;z-index:251659264;v-text-anchor:middle;mso-width-relative:page;mso-height-relative:page;" fillcolor="#5B9BD5 [3204]" filled="t" stroked="t" coordsize="21600,21600" o:gfxdata="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1U/0I2gAAAAkBAAAPAAAAAAAAAAEAIAAAACIAAABkcnMvZG93bnJldi54bWxQ&#10;SwECFAAUAAAACACHTuJA5HyFq2cCAADIBAAADgAAAAAAAAABACAAAAApAQAAZHJzL2Uyb0RvYy54&#10;bWxQSwUGAAAAAAYABgBZAQAAAgY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274310" cy="3998595"/>
            <wp:effectExtent l="0" t="0" r="2540" b="19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vertAlign w:val="baseline"/>
          <w:lang w:eastAsia="zh-CN"/>
        </w:rPr>
      </w:pPr>
    </w:p>
    <w:p>
      <w:pPr>
        <w:numPr>
          <w:ilvl w:val="0"/>
          <w:numId w:val="0"/>
        </w:numPr>
        <w:ind w:leftChars="200"/>
        <w:rPr>
          <w:rFonts w:hint="eastAsia" w:ascii="仿宋" w:hAnsi="仿宋" w:eastAsia="仿宋" w:cs="仿宋"/>
          <w:vertAlign w:val="baseline"/>
          <w:lang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vertAlign w:val="baseline"/>
          <w:lang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vertAlign w:val="baseline"/>
          <w:lang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vertAlign w:val="baseline"/>
          <w:lang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vertAlign w:val="baseline"/>
          <w:lang w:eastAsia="zh-CN"/>
        </w:rPr>
      </w:pPr>
    </w:p>
    <w:p>
      <w:pPr>
        <w:widowControl w:val="0"/>
        <w:numPr>
          <w:ilvl w:val="0"/>
          <w:numId w:val="0"/>
        </w:numPr>
        <w:jc w:val="right"/>
        <w:rPr>
          <w:rFonts w:hint="eastAsia" w:ascii="仿宋" w:hAnsi="仿宋" w:eastAsia="仿宋" w:cs="仿宋"/>
          <w:vertAlign w:val="baseline"/>
          <w:lang w:eastAsia="zh-CN"/>
        </w:rPr>
      </w:pPr>
      <w:r>
        <w:rPr>
          <w:rFonts w:hint="eastAsia" w:ascii="仿宋" w:hAnsi="仿宋" w:eastAsia="仿宋" w:cs="仿宋"/>
          <w:vertAlign w:val="baseline"/>
          <w:lang w:eastAsia="zh-CN"/>
        </w:rPr>
        <w:t>吉林艺术学院研究生处</w:t>
      </w:r>
    </w:p>
    <w:p>
      <w:pPr>
        <w:widowControl w:val="0"/>
        <w:numPr>
          <w:ilvl w:val="0"/>
          <w:numId w:val="0"/>
        </w:numPr>
        <w:jc w:val="right"/>
        <w:rPr>
          <w:rFonts w:hint="eastAsia" w:ascii="仿宋" w:hAnsi="仿宋" w:eastAsia="仿宋" w:cs="仿宋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vertAlign w:val="baseline"/>
          <w:lang w:val="en-US" w:eastAsia="zh-CN"/>
        </w:rPr>
        <w:t>2019年10月29</w:t>
      </w:r>
      <w:bookmarkStart w:id="0" w:name="_GoBack"/>
      <w:bookmarkEnd w:id="0"/>
      <w:r>
        <w:rPr>
          <w:rFonts w:hint="eastAsia" w:ascii="仿宋" w:hAnsi="仿宋" w:eastAsia="仿宋" w:cs="仿宋"/>
          <w:vertAlign w:val="baseline"/>
          <w:lang w:val="en-US" w:eastAsia="zh-CN"/>
        </w:rPr>
        <w:t>日</w:t>
      </w:r>
    </w:p>
    <w:p>
      <w:pPr>
        <w:rPr>
          <w:rFonts w:hint="eastAsia" w:eastAsiaTheme="minorEastAsia"/>
          <w:vertAlign w:val="baseli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gJaWd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7959F8"/>
    <w:rsid w:val="06EA4BEB"/>
    <w:rsid w:val="0C220ABB"/>
    <w:rsid w:val="0F156FB5"/>
    <w:rsid w:val="16A20B9A"/>
    <w:rsid w:val="29D91A3A"/>
    <w:rsid w:val="2ACF5E06"/>
    <w:rsid w:val="2B1D5C98"/>
    <w:rsid w:val="2ED431FB"/>
    <w:rsid w:val="2FF0123A"/>
    <w:rsid w:val="32E2004E"/>
    <w:rsid w:val="33475065"/>
    <w:rsid w:val="347D19EC"/>
    <w:rsid w:val="367D624C"/>
    <w:rsid w:val="3A8A5B0F"/>
    <w:rsid w:val="3D622472"/>
    <w:rsid w:val="3F1D3369"/>
    <w:rsid w:val="43090049"/>
    <w:rsid w:val="49F47A82"/>
    <w:rsid w:val="4CD32FD2"/>
    <w:rsid w:val="56880539"/>
    <w:rsid w:val="58400F83"/>
    <w:rsid w:val="5AE03E0C"/>
    <w:rsid w:val="689872D2"/>
    <w:rsid w:val="69844F87"/>
    <w:rsid w:val="6B6C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Calibri" w:asciiTheme="minorHAnsi" w:hAnsiTheme="minorHAnsi" w:eastAsiaTheme="minorEastAsia"/>
      <w:kern w:val="2"/>
      <w:sz w:val="28"/>
      <w:szCs w:val="28"/>
      <w:vertAlign w:val="superscript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咖啡茶</dc:creator>
  <cp:lastModifiedBy>咖啡茶</cp:lastModifiedBy>
  <cp:lastPrinted>2018-12-04T00:57:00Z</cp:lastPrinted>
  <dcterms:modified xsi:type="dcterms:W3CDTF">2019-10-30T01:00:59Z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