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吉林艺术学院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东北民间艺术研究中心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20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22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年硕士研究生复试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专业课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线上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考试范围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我院2022年全国硕士研究生复试使用艺术升平台进行远程考试。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考生</w:t>
      </w:r>
      <w:r>
        <w:rPr>
          <w:rFonts w:hint="eastAsia" w:ascii="宋体" w:hAnsi="宋体" w:eastAsia="宋体" w:cs="宋体"/>
        </w:rPr>
        <w:t>按照</w:t>
      </w:r>
      <w:r>
        <w:rPr>
          <w:rFonts w:hint="eastAsia" w:ascii="宋体" w:hAnsi="宋体" w:eastAsia="宋体" w:cs="宋体"/>
          <w:lang w:eastAsia="zh-CN"/>
        </w:rPr>
        <w:t>《</w:t>
      </w:r>
      <w:r>
        <w:rPr>
          <w:rFonts w:hint="eastAsia" w:ascii="宋体" w:hAnsi="宋体" w:eastAsia="宋体" w:cs="宋体"/>
          <w:lang w:val="en-US" w:eastAsia="zh-CN"/>
        </w:rPr>
        <w:t>复试时间表</w:t>
      </w:r>
      <w:r>
        <w:rPr>
          <w:rFonts w:hint="eastAsia" w:ascii="宋体" w:hAnsi="宋体" w:eastAsia="宋体" w:cs="宋体"/>
          <w:lang w:eastAsia="zh-CN"/>
        </w:rPr>
        <w:t>》</w:t>
      </w:r>
      <w:r>
        <w:rPr>
          <w:rFonts w:hint="eastAsia" w:ascii="宋体" w:hAnsi="宋体" w:eastAsia="宋体" w:cs="宋体"/>
        </w:rPr>
        <w:t>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复试范围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专业能力考核（</w:t>
      </w:r>
      <w:r>
        <w:rPr>
          <w:rFonts w:hint="eastAsia" w:ascii="宋体" w:hAnsi="宋体" w:eastAsia="宋体" w:cs="宋体"/>
          <w:lang w:val="en-US" w:eastAsia="zh-CN"/>
        </w:rPr>
        <w:t>120分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东北民间艺术研究中心研究生复试考核以主观题为主，同时将兼顾不同专业学生的知识储备和专业特点。考核范围包括东北满族文化、东北民俗文化、东北流域文化、东北口传文化、东北民间文学和东北地域文化传播等学科领域，重点考察学生对东北文化独到的思考和见解。参考书目参照初试参考书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二、</w:t>
      </w:r>
      <w:r>
        <w:rPr>
          <w:rFonts w:hint="eastAsia" w:ascii="宋体" w:hAnsi="宋体" w:eastAsia="宋体" w:cs="宋体"/>
        </w:rPr>
        <w:t>口试（</w:t>
      </w:r>
      <w:r>
        <w:rPr>
          <w:rFonts w:hint="eastAsia" w:ascii="宋体" w:hAnsi="宋体" w:eastAsia="宋体" w:cs="宋体"/>
          <w:lang w:val="en-US" w:eastAsia="zh-CN"/>
        </w:rPr>
        <w:t>30分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综合素质考查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考生</w:t>
      </w:r>
      <w:r>
        <w:rPr>
          <w:rFonts w:hint="eastAsia" w:ascii="宋体" w:hAnsi="宋体" w:eastAsia="宋体" w:cs="宋体"/>
        </w:rPr>
        <w:t>按照规定的考试时间进入网络考场参加考试。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思想政治素质和道德品质等。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本学科（专业、方向）以外的学习、科研、社会实践（学生工作、社团活动、志愿服务等）或实际工作表现等方面的情况。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事业心、责任感、纪律性（遵纪守法）、协作性和心理健康情况。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>人文素养、举止、表达和礼仪等。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三、外语口试（30分）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考生姓名、年龄、家乡、所学专业、兴趣爱好、未来志向等相关情况，考生使用初试所选语种作答。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远程考试操作流程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东北民间艺术研究中心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复试专业课考试范围为准。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1.考生必须使用本人账号登录艺术升APP参加考试。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正式考试时，考生须素颜出镜，露出额头及耳朵，保证脸型的整体轮廓和五官清晰，佩戴框架眼镜的考生应尽量避免镜片反光，佩戴隐形眼镜的考生仅限透明款，如因化妆、整形等原因不能通过人脸识别，将无法进行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4.考试开始前，考生须通过人脸识别，核验考生身份。考试全程，考生不得离开画面范围。画面原则上只允许出现考生一人。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5.考生可根据报考专业需要，选择合适的考试环境，尽量避免逆光、侧光及高光比的照明环境下拍摄，应避免环境混响及环境噪音过大，建议在Wifi稳定的环境下进行，确保呈现最佳效果和顺利完成考试。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auto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8.考生须在规定时限内完成所有科目考试，如未按时完成，不能再次进行考试。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考前准备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1.准备两部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手机，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为确保网络考试的顺利进行，建议使用近三年上市的主流品牌(如：华为、小米、vivo、oppo、iPhone等)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。两部手机均需20G的可用存储空间，一部为主机用于接收指令、查看考题、提交作品照片及录制视频，一部为辅机用于扫描主机二维码后，在与主机不同的角度实时监控考试过程。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正式考试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时，要确保报考预留手机号码保持畅通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如考试过程中遇到网络中断等特殊情况发生，耐心等待，将有我院复试工作人员致电帮助考生重新进入考场，其他考试场地内手机需卸除SIM卡，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防止在监考过程中外来电话导致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录制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信号中断。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两部手机均需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下载“艺术升”APP, 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建议专业考试成绩公布前不要卸载艺术升APP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输入考生本人身份证号登录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后参加考试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，密码为身份证号后六位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开始考试之前请将手机镜头擦拭干净，保证手机电量充足、剩余存储空间能够满足考试需要，禁用锁屏、闹钟、通话、微信、QQ及系统默认美颜瘦身等Ai修饰功能或程序，防止内容丢失或干扰考试。不允许外接扩音、变焦等设备，每次考试前系统自动检测，如果发现外接设备，失去本次考试机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三、直播测试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流程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sz w:val="24"/>
          <w:szCs w:val="24"/>
          <w:lang w:val="zh-TW" w:eastAsia="zh-Hans"/>
        </w:rPr>
        <w:t>考生根据要求进行考试，辅机横屏，置于考生侧后方，要求能监控到考试环境和考试流程。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2640"/>
        <w:textAlignment w:val="auto"/>
        <w:rPr>
          <w:rFonts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120650</wp:posOffset>
            </wp:positionV>
            <wp:extent cx="1583690" cy="3183255"/>
            <wp:effectExtent l="0" t="0" r="3810" b="4445"/>
            <wp:wrapNone/>
            <wp:docPr id="1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4008755</wp:posOffset>
            </wp:positionH>
            <wp:positionV relativeFrom="paragraph">
              <wp:posOffset>44450</wp:posOffset>
            </wp:positionV>
            <wp:extent cx="1629410" cy="3256915"/>
            <wp:effectExtent l="0" t="0" r="8890" b="6985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25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33220" cy="3274695"/>
            <wp:effectExtent l="0" t="0" r="5080" b="190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TW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详见我院研究生处官网发布的《复试时间表》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考生使用主机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手机A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04620" cy="2816860"/>
            <wp:effectExtent l="0" t="0" r="5080" b="254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05890" cy="2827020"/>
            <wp:effectExtent l="0" t="0" r="3810" b="508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29385" cy="2856230"/>
            <wp:effectExtent l="0" t="0" r="5715" b="127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3227705</wp:posOffset>
            </wp:positionH>
            <wp:positionV relativeFrom="paragraph">
              <wp:posOffset>550545</wp:posOffset>
            </wp:positionV>
            <wp:extent cx="1415415" cy="2840990"/>
            <wp:effectExtent l="0" t="0" r="6985" b="3810"/>
            <wp:wrapNone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" w:name="_GoBack"/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563880</wp:posOffset>
            </wp:positionV>
            <wp:extent cx="1437005" cy="2870835"/>
            <wp:effectExtent l="0" t="0" r="10795" b="12065"/>
            <wp:wrapNone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2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（候考室）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进行人脸识别成功后</w:t>
      </w:r>
      <w:r>
        <w:rPr>
          <w:rFonts w:hint="eastAsia" w:ascii="宋体" w:hAnsi="宋体" w:eastAsia="宋体" w:cs="宋体"/>
          <w:sz w:val="24"/>
          <w:szCs w:val="24"/>
        </w:rPr>
        <w:t>会弹出二维码，并提示“请用另一部手机打开艺术升APP（不登录）在首页左上角打开扫码”扫码成功后，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即进入视频考试房间进行考试。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69415" cy="3359150"/>
            <wp:effectExtent l="0" t="0" r="6985" b="635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03400" cy="3357245"/>
            <wp:effectExtent l="0" t="0" r="0" b="825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1165" cy="3425190"/>
            <wp:effectExtent l="0" t="0" r="635" b="3810"/>
            <wp:docPr id="9" name="图片 7" descr="/Users/zz/Desktop/1月/吉艺/直播考试/扫码@3x.png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/Users/zz/Desktop/1月/吉艺/直播考试/扫码@3x.png扫码@3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PMingLiU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42135" cy="3695065"/>
            <wp:effectExtent l="0" t="0" r="12065" b="635"/>
            <wp:docPr id="10" name="图片 8" descr="/Users/zz/Desktop/12月/四川电影学院/辅机二维码扫描@3x.png辅机二维码扫描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/Users/zz/Desktop/12月/四川电影学院/辅机二维码扫描@3x.png辅机二维码扫描@3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43735" cy="3743960"/>
            <wp:effectExtent l="0" t="0" r="12065" b="2540"/>
            <wp:docPr id="11" name="图片 9" descr="/Users/zz/Desktop/12月/中央民族大学网络考试操作说明/美术类/辅机左上角扫码@3x.png辅机左上角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/Users/zz/Desktop/12月/中央民族大学网络考试操作说明/美术类/辅机左上角扫码@3x.png辅机左上角扫码@3x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（打开辅机扫描二维码）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-278130</wp:posOffset>
            </wp:positionV>
            <wp:extent cx="3694430" cy="1844675"/>
            <wp:effectExtent l="0" t="0" r="1270" b="9525"/>
            <wp:wrapNone/>
            <wp:docPr id="12" name="图片 16" descr="主机录制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 descr="主机录制@3x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10795</wp:posOffset>
            </wp:positionV>
            <wp:extent cx="3692525" cy="1844675"/>
            <wp:effectExtent l="0" t="0" r="3175" b="9525"/>
            <wp:wrapNone/>
            <wp:docPr id="13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完成考试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1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1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bookmarkEnd w:id="0"/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FF0E9"/>
    <w:multiLevelType w:val="singleLevel"/>
    <w:tmpl w:val="644FF0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29B"/>
    <w:rsid w:val="00052CC1"/>
    <w:rsid w:val="0014404B"/>
    <w:rsid w:val="002532FF"/>
    <w:rsid w:val="00296320"/>
    <w:rsid w:val="002C0AE7"/>
    <w:rsid w:val="002D3A52"/>
    <w:rsid w:val="006A568C"/>
    <w:rsid w:val="006E70E1"/>
    <w:rsid w:val="008471F0"/>
    <w:rsid w:val="00852175"/>
    <w:rsid w:val="00A5429B"/>
    <w:rsid w:val="00B841B1"/>
    <w:rsid w:val="00C605CF"/>
    <w:rsid w:val="03E92087"/>
    <w:rsid w:val="0A3F3977"/>
    <w:rsid w:val="1CCC70AB"/>
    <w:rsid w:val="21F007F5"/>
    <w:rsid w:val="2305546D"/>
    <w:rsid w:val="28D86A15"/>
    <w:rsid w:val="30902E1E"/>
    <w:rsid w:val="326A2738"/>
    <w:rsid w:val="445D08FD"/>
    <w:rsid w:val="4FF85E72"/>
    <w:rsid w:val="52B97BDD"/>
    <w:rsid w:val="53D051E1"/>
    <w:rsid w:val="554C0641"/>
    <w:rsid w:val="59EA7C05"/>
    <w:rsid w:val="62B03855"/>
    <w:rsid w:val="64B10F2C"/>
    <w:rsid w:val="68157EB6"/>
    <w:rsid w:val="6CB34E8B"/>
    <w:rsid w:val="6F6412C8"/>
    <w:rsid w:val="76965A29"/>
    <w:rsid w:val="79E6409F"/>
    <w:rsid w:val="7A0B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2181</Words>
  <Characters>2241</Characters>
  <Lines>2</Lines>
  <Paragraphs>1</Paragraphs>
  <TotalTime>0</TotalTime>
  <ScaleCrop>false</ScaleCrop>
  <LinksUpToDate>false</LinksUpToDate>
  <CharactersWithSpaces>2247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2020-05-05T13:53:00Z</dcterms:created>
  <dc:creator>微软用户</dc:creator>
  <cp:lastModifiedBy>田鑫</cp:lastModifiedBy>
  <dcterms:modified xsi:type="dcterms:W3CDTF">2022-04-04T06:14:03Z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3D471CC6A3D54EBDB262BE588B68F53F</vt:lpwstr>
  </property>
</Properties>
</file>