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宋体" w:hAnsi="宋体" w:eastAsia="宋体" w:cstheme="minorBidi"/>
          <w:b/>
          <w:bCs/>
          <w:sz w:val="36"/>
          <w:szCs w:val="36"/>
        </w:rPr>
      </w:pPr>
      <w:r>
        <w:rPr>
          <w:rFonts w:hint="eastAsia" w:ascii="宋体" w:hAnsi="宋体" w:eastAsia="宋体" w:cstheme="minorBidi"/>
          <w:b/>
          <w:bCs/>
          <w:sz w:val="36"/>
          <w:szCs w:val="36"/>
        </w:rPr>
        <w:t>吉林艺术学院美术学院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宋体" w:hAnsi="宋体" w:eastAsia="宋体" w:cstheme="minorBidi"/>
          <w:b/>
          <w:bCs/>
          <w:sz w:val="36"/>
          <w:szCs w:val="36"/>
        </w:rPr>
      </w:pPr>
      <w:r>
        <w:rPr>
          <w:rFonts w:hint="eastAsia" w:ascii="宋体" w:hAnsi="宋体" w:eastAsia="宋体" w:cstheme="minorBidi"/>
          <w:b/>
          <w:bCs/>
          <w:sz w:val="36"/>
          <w:szCs w:val="36"/>
        </w:rPr>
        <w:t>20</w:t>
      </w:r>
      <w:r>
        <w:rPr>
          <w:rFonts w:hint="eastAsia" w:ascii="宋体" w:hAnsi="宋体" w:eastAsia="宋体" w:cstheme="minorBidi"/>
          <w:b/>
          <w:bCs/>
          <w:sz w:val="36"/>
          <w:szCs w:val="36"/>
          <w:lang w:val="en-US" w:eastAsia="zh-CN"/>
        </w:rPr>
        <w:t>22</w:t>
      </w:r>
      <w:r>
        <w:rPr>
          <w:rFonts w:hint="eastAsia" w:ascii="宋体" w:hAnsi="宋体" w:eastAsia="宋体" w:cstheme="minorBidi"/>
          <w:b/>
          <w:bCs/>
          <w:sz w:val="36"/>
          <w:szCs w:val="36"/>
        </w:rPr>
        <w:t>年硕士研究生复试</w:t>
      </w:r>
      <w:r>
        <w:rPr>
          <w:rFonts w:hint="eastAsia" w:ascii="宋体" w:hAnsi="宋体" w:eastAsia="宋体" w:cstheme="minorBidi"/>
          <w:b/>
          <w:bCs/>
          <w:sz w:val="36"/>
          <w:szCs w:val="36"/>
          <w:lang w:eastAsia="zh-CN"/>
        </w:rPr>
        <w:t>专业课</w:t>
      </w:r>
      <w:r>
        <w:rPr>
          <w:rFonts w:hint="eastAsia" w:ascii="宋体" w:hAnsi="宋体" w:eastAsia="宋体" w:cstheme="minorBidi"/>
          <w:b/>
          <w:bCs/>
          <w:sz w:val="36"/>
          <w:szCs w:val="36"/>
          <w:lang w:val="en-US" w:eastAsia="zh-CN"/>
        </w:rPr>
        <w:t>线上</w:t>
      </w:r>
      <w:r>
        <w:rPr>
          <w:rFonts w:hint="eastAsia" w:ascii="宋体" w:hAnsi="宋体" w:eastAsia="宋体" w:cstheme="minorBidi"/>
          <w:b/>
          <w:bCs/>
          <w:sz w:val="36"/>
          <w:szCs w:val="36"/>
        </w:rPr>
        <w:t>考试范围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我院2022年全国硕士研究生复试使用艺术升平台进行远程考试。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考生</w:t>
      </w:r>
      <w:r>
        <w:rPr>
          <w:rFonts w:hint="eastAsia" w:ascii="宋体" w:hAnsi="宋体" w:eastAsia="宋体" w:cs="宋体"/>
          <w:sz w:val="24"/>
          <w:szCs w:val="24"/>
        </w:rPr>
        <w:t>按照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复试时间表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》</w:t>
      </w:r>
      <w:r>
        <w:rPr>
          <w:rFonts w:hint="eastAsia" w:ascii="宋体" w:hAnsi="宋体" w:eastAsia="宋体" w:cs="宋体"/>
          <w:sz w:val="24"/>
          <w:szCs w:val="24"/>
        </w:rPr>
        <w:t>规定的考试时间进入网络考场参加考试。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复试范围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color w:val="auto"/>
          <w:sz w:val="24"/>
          <w:szCs w:val="24"/>
          <w:lang w:val="en-US" w:eastAsia="zh-CN"/>
        </w:rPr>
        <w:t>考试形式：直播考试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专业能力考核（120分）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1.报考油画、现代绘画、中国画、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版画、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雕塑、书法相关研究方向</w:t>
      </w:r>
      <w:r>
        <w:rPr>
          <w:rFonts w:hint="eastAsia" w:ascii="宋体" w:hAnsi="宋体" w:eastAsia="宋体" w:cs="宋体"/>
          <w:sz w:val="24"/>
          <w:szCs w:val="24"/>
        </w:rPr>
        <w:t>，考试内容为作品成果展示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（1）考生需提供与报考专业方向相一致的以往作品成果图片，数量不少于5幅\件，但不超过10幅\件， JPG格式，质量不小于3M，不大于7M,图片以“所报研究方向+《作品名》+作品尺寸+姓名”命名。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（2）考生需在2022年4月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kern w:val="0"/>
          <w:sz w:val="24"/>
          <w:szCs w:val="24"/>
        </w:rPr>
        <w:t>日前将作品图片发送邮箱：</w:t>
      </w:r>
      <w:r>
        <w:rPr>
          <w:rFonts w:hint="eastAsia" w:ascii="宋体" w:hAnsi="宋体" w:eastAsia="宋体" w:cs="宋体"/>
          <w:kern w:val="0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kern w:val="0"/>
          <w:sz w:val="24"/>
          <w:szCs w:val="24"/>
        </w:rPr>
        <w:instrText xml:space="preserve"> HYPERLINK "mailto:387880686@qq.com。" </w:instrText>
      </w:r>
      <w:r>
        <w:rPr>
          <w:rFonts w:hint="eastAsia" w:ascii="宋体" w:hAnsi="宋体" w:eastAsia="宋体" w:cs="宋体"/>
          <w:kern w:val="0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kern w:val="0"/>
          <w:sz w:val="24"/>
          <w:szCs w:val="24"/>
        </w:rPr>
        <w:t>387880686@qq.com。</w:t>
      </w:r>
      <w:r>
        <w:rPr>
          <w:rFonts w:hint="eastAsia" w:ascii="宋体" w:hAnsi="宋体" w:eastAsia="宋体" w:cs="宋体"/>
          <w:kern w:val="0"/>
          <w:sz w:val="24"/>
          <w:szCs w:val="24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（3）考试现场展示作品，评委根据提交材料进行提问。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2.报考史论相关研究方向，</w:t>
      </w:r>
      <w:r>
        <w:rPr>
          <w:rFonts w:hint="eastAsia" w:ascii="宋体" w:hAnsi="宋体" w:eastAsia="宋体" w:cs="宋体"/>
          <w:sz w:val="24"/>
          <w:szCs w:val="24"/>
        </w:rPr>
        <w:t>考试内容为提交研修计划。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（1）考生需提供未来硕士研读期间的研修计划一份，不少于1000字，word格式，文件以“所报研究方向+《xxxx研修计划》＋考生姓名”命名。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（2）考生需在2022年4月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</w:rPr>
        <w:t>日前将研修计划发送邮箱：</w:t>
      </w: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"mailto:387880686@qq.com。"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387880686@qq.com。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（3）评委根据提交材料进行提问。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口试（30分）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综合素质考查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学习经历、学术背景、学习成果、对所报学术方向的认识、相关知识的掌握、分析和解决问题的能力、考生在所报考方向的发展潜力，创新精神、创新能力进行综合。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思想政治素质和道德品质等。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</w:rPr>
        <w:t>本学科（专业、方向）以外的学习、科研、社会实践（学生工作、社团活动、志愿服务等）或实际工作表现等方面的情况。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z w:val="24"/>
          <w:szCs w:val="24"/>
        </w:rPr>
        <w:t>事业心、责任感、纪律性、协作性和心理健康情况。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sz w:val="24"/>
          <w:szCs w:val="24"/>
        </w:rPr>
        <w:t>人文素养、举止、表达和礼仪等。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外语口试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（30分）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考生姓名、年龄、家乡、所学专业、兴趣爱好、未来志向等相关情况，考生使用初试所选语种作答。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 w:eastAsia="宋体" w:cs="宋体"/>
          <w:b/>
          <w:color w:val="auto"/>
          <w:sz w:val="32"/>
          <w:szCs w:val="32"/>
        </w:rPr>
      </w:pPr>
      <w:r>
        <w:rPr>
          <w:rFonts w:hint="eastAsia" w:ascii="宋体" w:hAnsi="宋体" w:eastAsia="宋体" w:cs="宋体"/>
          <w:b/>
          <w:color w:val="auto"/>
          <w:sz w:val="32"/>
          <w:szCs w:val="32"/>
        </w:rPr>
        <w:t>远程考试操作流程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本流程中的图例仅为表述操作方法，招生专业和考试内容等信息以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音乐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学院复试专业课考试范围为准。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一、总体要求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1.考生必须使用本人账号登录艺术升APP参加考试。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2.考生在进行网络视频考试前，要仔细阅读各专业的考试范围和要求。考生可以通过模拟测试熟悉考试流程。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3.正式考试时，考生须素颜出镜，露出额头及耳朵，保证脸型的整体轮廓和五官清晰，佩戴框架眼镜的考生应尽量避免镜片反光，佩戴隐形眼镜的考生仅限透明款，如因化妆、整形等原因不能通过人脸识别，将无法进行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4.考试开始前，考生须通过人脸识别，核验考生身份。考试全程，考生不得离开画面范围。画面原则上只允许出现考生一人。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5.考生可根据报考专业需要，选择合适的考试环境，尽量避免逆光、侧光及高光比的照明环境下拍摄，应避免环境混响及环境噪音过大，建议在Wifi稳定的环境下进行，确保呈现最佳效果和顺利完成考试。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6.考生使用规定的软件考试，要求画面稳定、声像清晰、音画同步，不得切换画面，不得出现任何显示考生信息的提示性文字、图案、标识、背景等，不得进行任何的视频剪辑和音频编辑等后期制作。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color w:val="auto"/>
          <w:lang w:val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8.考生须在规定时限内完成所有科目考试，如未按时完成，不能再次进行考试。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 w:eastAsia="宋体" w:cs="宋体"/>
          <w:color w:val="auto"/>
          <w:sz w:val="24"/>
          <w:szCs w:val="24"/>
          <w:lang w:val="zh-TW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二、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zh-TW"/>
        </w:rPr>
        <w:t>考前准备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1.准备两部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智能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手机，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为确保网络考试的顺利进行，建议使用近三年上市的主流品牌(如：华为、小米、vivo、oppo、iPhone等)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。两部手机均需20G的可用存储空间，一部为主机用于接收指令、查看考题、提交作品照片及录制视频，一部为辅机用于扫描主机二维码后，在与主机不同的角度实时监控考试过程。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  <w:lang w:val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正式考试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时，要确保报考预留手机号码保持畅通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如考试过程中遇到网络中断等特殊情况发生，耐心等待，将有我院复试工作人员致电帮助考生重新进入考场，其他考试场地内手机需卸除SIM卡，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防止在监考过程中外来电话导致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录制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信号中断。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可使用支架、手持稳定器等辅助设备，确保画面稳定。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两部手机均需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下载“艺术升”APP, （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建议专业考试成绩公布前不要卸载艺术升APP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）。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输入考生本人身份证号登录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后参加考试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，密码为身份证号后六位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。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开始考试之前请将手机镜头擦拭干净，保证手机电量充足、剩余存储空间能够满足考试需要，禁用锁屏、闹钟、通话、微信、QQ及系统默认美颜瘦身等Ai修饰功能或程序，防止内容丢失或干扰考试。不允许外接扩音、变焦等设备，每次考试前系统自动检测，如果发现外接设备，失去本次考试机会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三、直播考试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流程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b/>
          <w:color w:val="auto"/>
          <w:sz w:val="24"/>
          <w:szCs w:val="24"/>
          <w:lang w:val="zh-TW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（一）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zh-TW"/>
        </w:rPr>
        <w:t>模拟考试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模拟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考试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时间4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FF0000"/>
          <w:sz w:val="24"/>
          <w:szCs w:val="24"/>
          <w:lang w:val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考生在进行正式直播面试考试前，需要参加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TW"/>
        </w:rPr>
        <w:t>模拟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考试，熟悉考试流程，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TW"/>
        </w:rPr>
        <w:t>模拟考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试流程与正式考试一致。</w:t>
      </w:r>
      <w:r>
        <w:rPr>
          <w:rFonts w:hint="eastAsia" w:ascii="宋体" w:hAnsi="宋体" w:eastAsia="宋体" w:cs="宋体"/>
          <w:sz w:val="24"/>
          <w:szCs w:val="24"/>
          <w:lang w:val="zh-TW" w:eastAsia="zh-Hans"/>
        </w:rPr>
        <w:t>考生根据要求进行考试，辅机横屏，置于考生侧后方，要求能监控到考试环境和考试流程。视频拍摄要求：聚焦清楚、曝光适度、画面清晰、稳定流畅、声音真实无杂音。请考生提前确认拍摄的最佳距离、角度和位置。在正式考试中，因未按要求操作或拍摄不清晰、不完整等导致的后果，由考生本人承担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right="2640"/>
        <w:textAlignment w:val="auto"/>
        <w:rPr>
          <w:rFonts w:ascii="宋体" w:hAnsi="宋体" w:eastAsia="宋体" w:cs="宋体"/>
          <w:color w:val="auto"/>
          <w:spacing w:val="8"/>
          <w:sz w:val="24"/>
          <w:szCs w:val="24"/>
          <w:shd w:val="clear" w:color="auto" w:fill="FFFFFF"/>
          <w:lang w:val="zh-TW" w:eastAsia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2016760</wp:posOffset>
            </wp:positionH>
            <wp:positionV relativeFrom="paragraph">
              <wp:posOffset>120650</wp:posOffset>
            </wp:positionV>
            <wp:extent cx="1583690" cy="3183255"/>
            <wp:effectExtent l="0" t="0" r="3810" b="4445"/>
            <wp:wrapNone/>
            <wp:docPr id="13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83690" cy="318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auto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4008755</wp:posOffset>
            </wp:positionH>
            <wp:positionV relativeFrom="paragraph">
              <wp:posOffset>44450</wp:posOffset>
            </wp:positionV>
            <wp:extent cx="1629410" cy="3256915"/>
            <wp:effectExtent l="0" t="0" r="8890" b="6985"/>
            <wp:wrapNone/>
            <wp:docPr id="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29410" cy="325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633220" cy="3274695"/>
            <wp:effectExtent l="0" t="0" r="5080" b="1905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33220" cy="327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模拟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考试</w:t>
      </w:r>
      <w:r>
        <w:rPr>
          <w:rFonts w:hint="eastAsia" w:ascii="宋体" w:hAnsi="宋体" w:eastAsia="宋体" w:cs="宋体"/>
          <w:sz w:val="24"/>
          <w:szCs w:val="24"/>
        </w:rPr>
        <w:t>）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b/>
          <w:color w:val="auto"/>
          <w:sz w:val="24"/>
          <w:szCs w:val="24"/>
          <w:lang w:val="zh-TW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（二）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zh-TW"/>
        </w:rPr>
        <w:t>正式考试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val="en-US" w:eastAsia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考试时间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详见我院研究生处官网发布的《复试时间表》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sz w:val="24"/>
          <w:szCs w:val="24"/>
          <w:lang w:val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1.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TW"/>
        </w:rPr>
        <w:t>考生使用主机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（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TW"/>
        </w:rPr>
        <w:t>手机A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），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在规定的考试时间内登录艺术升APP，打开“报考”页，选择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“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网络考试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”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，进入考试列表，仔细核对考试信息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，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点击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开始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考试按钮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系统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TW"/>
        </w:rPr>
        <w:t>会提示考生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签订</w:t>
      </w:r>
      <w:r>
        <w:rPr>
          <w:rFonts w:hint="eastAsia" w:ascii="宋体" w:hAnsi="宋体" w:eastAsia="宋体" w:cs="宋体"/>
          <w:kern w:val="0"/>
          <w:sz w:val="24"/>
          <w:szCs w:val="24"/>
          <w:lang w:val="zh-TW"/>
        </w:rPr>
        <w:t>《诚信考试承诺书》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TW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请</w:t>
      </w:r>
      <w:r>
        <w:rPr>
          <w:rFonts w:hint="eastAsia" w:ascii="宋体" w:hAnsi="宋体" w:eastAsia="宋体" w:cs="宋体"/>
          <w:kern w:val="0"/>
          <w:sz w:val="24"/>
          <w:szCs w:val="24"/>
          <w:lang w:val="zh-TW"/>
        </w:rPr>
        <w:t>考生认真阅读，勾选</w:t>
      </w:r>
      <w:r>
        <w:rPr>
          <w:rFonts w:hint="eastAsia" w:ascii="宋体" w:hAnsi="宋体" w:eastAsia="宋体" w:cs="宋体"/>
          <w:kern w:val="0"/>
          <w:sz w:val="24"/>
          <w:szCs w:val="24"/>
        </w:rPr>
        <w:t>“</w:t>
      </w:r>
      <w:r>
        <w:rPr>
          <w:rFonts w:hint="eastAsia" w:ascii="宋体" w:hAnsi="宋体" w:eastAsia="宋体" w:cs="宋体"/>
          <w:kern w:val="0"/>
          <w:sz w:val="24"/>
          <w:szCs w:val="24"/>
          <w:lang w:val="zh-TW"/>
        </w:rPr>
        <w:t>我已阅读并承诺诚信参加考试</w:t>
      </w:r>
      <w:r>
        <w:rPr>
          <w:rFonts w:hint="eastAsia" w:ascii="宋体" w:hAnsi="宋体" w:eastAsia="宋体" w:cs="宋体"/>
          <w:kern w:val="0"/>
          <w:sz w:val="24"/>
          <w:szCs w:val="24"/>
        </w:rPr>
        <w:t>”</w:t>
      </w:r>
      <w:r>
        <w:rPr>
          <w:rFonts w:hint="eastAsia" w:ascii="宋体" w:hAnsi="宋体" w:eastAsia="宋体" w:cs="宋体"/>
          <w:kern w:val="0"/>
          <w:sz w:val="24"/>
          <w:szCs w:val="24"/>
          <w:lang w:val="zh-TW"/>
        </w:rPr>
        <w:t>项目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，</w:t>
      </w:r>
      <w:r>
        <w:rPr>
          <w:rFonts w:hint="eastAsia" w:ascii="宋体" w:hAnsi="宋体" w:eastAsia="宋体" w:cs="宋体"/>
          <w:kern w:val="0"/>
          <w:sz w:val="24"/>
          <w:szCs w:val="24"/>
          <w:lang w:val="zh-TW"/>
        </w:rPr>
        <w:t>视为考生做出诚信参考的承诺，并知晓学院和各省级招生考试机构对作弊考生的处理意见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在进入正式考试前请仔细阅读考试提示信息，并完成认证。</w:t>
      </w:r>
      <w:r>
        <w:rPr>
          <w:rFonts w:hint="eastAsia" w:ascii="宋体" w:hAnsi="宋体" w:eastAsia="宋体" w:cs="宋体"/>
          <w:color w:val="0000FF"/>
          <w:sz w:val="24"/>
          <w:szCs w:val="24"/>
          <w:lang w:val="zh-TW"/>
        </w:rPr>
        <w:t xml:space="preserve"> 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drawing>
          <wp:inline distT="0" distB="0" distL="114300" distR="114300">
            <wp:extent cx="1399540" cy="2806065"/>
            <wp:effectExtent l="0" t="0" r="10160" b="63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99540" cy="280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auto"/>
          <w:sz w:val="24"/>
          <w:szCs w:val="24"/>
        </w:rPr>
        <w:drawing>
          <wp:inline distT="0" distB="0" distL="114300" distR="114300">
            <wp:extent cx="1396365" cy="2807970"/>
            <wp:effectExtent l="0" t="0" r="635" b="1143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96365" cy="280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auto"/>
          <w:sz w:val="24"/>
          <w:szCs w:val="24"/>
        </w:rPr>
        <w:drawing>
          <wp:inline distT="0" distB="0" distL="114300" distR="114300">
            <wp:extent cx="1412240" cy="2821940"/>
            <wp:effectExtent l="0" t="0" r="10160" b="10160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12240" cy="282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</w:rPr>
        <w:t>2.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完成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认证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后，可以看到当前已开启的视频考试房间列表，根据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具体考试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时间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安排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，选择对应的视频考试房间，点击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“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进入候考室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”后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，每个考生会自动取到一个排队序号，考生可以看到前面正在排队的考生数，考生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须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在当前页面等待考试。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3211830</wp:posOffset>
            </wp:positionH>
            <wp:positionV relativeFrom="paragraph">
              <wp:posOffset>421640</wp:posOffset>
            </wp:positionV>
            <wp:extent cx="1412875" cy="2837180"/>
            <wp:effectExtent l="0" t="0" r="9525" b="7620"/>
            <wp:wrapNone/>
            <wp:docPr id="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2875" cy="283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735330</wp:posOffset>
            </wp:positionH>
            <wp:positionV relativeFrom="paragraph">
              <wp:posOffset>480060</wp:posOffset>
            </wp:positionV>
            <wp:extent cx="1397635" cy="2795270"/>
            <wp:effectExtent l="0" t="0" r="12065" b="1143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97635" cy="279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提醒：如果考生点击“离开候考室”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，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当前排队序号将作废，再进入候考室需要重新取号排队。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both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（候考室）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</w:rPr>
        <w:t>3.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当排到考生考试时，管理员会邀请考生进入，考生收到邀请后，点击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“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进入考试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”</w:t>
      </w:r>
      <w:r>
        <w:rPr>
          <w:rFonts w:hint="eastAsia" w:ascii="宋体" w:hAnsi="宋体" w:eastAsia="宋体" w:cs="宋体"/>
          <w:sz w:val="24"/>
          <w:szCs w:val="24"/>
          <w:lang w:val="zh-TW"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进行人脸识别成功后</w:t>
      </w:r>
      <w:r>
        <w:rPr>
          <w:rFonts w:hint="eastAsia" w:ascii="宋体" w:hAnsi="宋体" w:eastAsia="宋体" w:cs="宋体"/>
          <w:sz w:val="24"/>
          <w:szCs w:val="24"/>
        </w:rPr>
        <w:t>会弹出二维码，并提示“请用另一部手机打开艺术升APP（不登录）在首页左上角打开扫码”扫码成功后，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即进入视频考试房间进行考试。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  <w:bookmarkStart w:id="1" w:name="_GoBack"/>
      <w:bookmarkEnd w:id="1"/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669415" cy="3359150"/>
            <wp:effectExtent l="0" t="0" r="6985" b="635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69415" cy="335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803400" cy="3357245"/>
            <wp:effectExtent l="0" t="0" r="0" b="8255"/>
            <wp:docPr id="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335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701165" cy="3425190"/>
            <wp:effectExtent l="0" t="0" r="635" b="3810"/>
            <wp:docPr id="7" name="图片 7" descr="/Users/zz/Desktop/1月/吉艺/直播考试/扫码@3x.png扫码@3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/Users/zz/Desktop/1月/吉艺/直播考试/扫码@3x.png扫码@3x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01165" cy="342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PMingLiU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842135" cy="3694430"/>
            <wp:effectExtent l="0" t="0" r="12065" b="1270"/>
            <wp:docPr id="8" name="图片 8" descr="/Users/zz/Desktop/12月/四川电影学院/辅机二维码扫描@3x.png辅机二维码扫描@3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/Users/zz/Desktop/12月/四川电影学院/辅机二维码扫描@3x.png辅机二维码扫描@3x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42135" cy="369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943735" cy="3743960"/>
            <wp:effectExtent l="0" t="0" r="12065" b="2540"/>
            <wp:docPr id="11" name="图片 9" descr="/Users/zz/Desktop/12月/中央民族大学网络考试操作说明/美术类/辅机左上角扫码@3x.png辅机左上角扫码@3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 descr="/Users/zz/Desktop/12月/中央民族大学网络考试操作说明/美术类/辅机左上角扫码@3x.png辅机左上角扫码@3x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43735" cy="374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/>
        </w:rPr>
      </w:pP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（打开辅机扫描二维码）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746125</wp:posOffset>
            </wp:positionH>
            <wp:positionV relativeFrom="paragraph">
              <wp:posOffset>-278130</wp:posOffset>
            </wp:positionV>
            <wp:extent cx="3694430" cy="1844675"/>
            <wp:effectExtent l="0" t="0" r="1270" b="9525"/>
            <wp:wrapNone/>
            <wp:docPr id="16" name="图片 16" descr="主机录制@3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主机录制@3x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94430" cy="184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（主机考试中）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757555</wp:posOffset>
            </wp:positionH>
            <wp:positionV relativeFrom="paragraph">
              <wp:posOffset>10795</wp:posOffset>
            </wp:positionV>
            <wp:extent cx="3692525" cy="1844675"/>
            <wp:effectExtent l="0" t="0" r="3175" b="9525"/>
            <wp:wrapNone/>
            <wp:docPr id="17" name="图片 17" descr="/Users/zz/Desktop/1月/吉艺/考试/辅机录制1.png辅机录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/Users/zz/Desktop/1月/吉艺/考试/辅机录制1.png辅机录制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92525" cy="184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（辅机监控中）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2" w:firstLineChars="200"/>
        <w:textAlignment w:val="auto"/>
        <w:rPr>
          <w:rFonts w:ascii="宋体" w:hAnsi="宋体" w:eastAsia="宋体" w:cs="宋体"/>
          <w:b/>
          <w:color w:val="auto"/>
          <w:sz w:val="24"/>
          <w:szCs w:val="24"/>
          <w:lang w:val="zh-TW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4.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zh-TW"/>
        </w:rPr>
        <w:t>完成考试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考试完成后，管理员结束当前考生的考试，考生退出</w:t>
      </w:r>
      <w:bookmarkStart w:id="0" w:name="_Hlk47012375"/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视频考试房间</w:t>
      </w:r>
      <w:bookmarkEnd w:id="0"/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即完成考试。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color w:val="auto"/>
          <w:sz w:val="24"/>
          <w:szCs w:val="24"/>
          <w:lang w:val="zh-TW"/>
        </w:rPr>
      </w:pPr>
    </w:p>
    <w:sectPr>
      <w:pgSz w:w="11906" w:h="16838"/>
      <w:pgMar w:top="1440" w:right="1417" w:bottom="1440" w:left="141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A02371"/>
    <w:multiLevelType w:val="singleLevel"/>
    <w:tmpl w:val="69A0237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ABD"/>
    <w:rsid w:val="00001586"/>
    <w:rsid w:val="00014487"/>
    <w:rsid w:val="00033899"/>
    <w:rsid w:val="000636CE"/>
    <w:rsid w:val="000908B9"/>
    <w:rsid w:val="000B34CC"/>
    <w:rsid w:val="000C62D4"/>
    <w:rsid w:val="000E0934"/>
    <w:rsid w:val="00111123"/>
    <w:rsid w:val="00111E69"/>
    <w:rsid w:val="0011649C"/>
    <w:rsid w:val="00153D25"/>
    <w:rsid w:val="0019533D"/>
    <w:rsid w:val="001A1752"/>
    <w:rsid w:val="001B3FA2"/>
    <w:rsid w:val="001D2C6E"/>
    <w:rsid w:val="001D52A1"/>
    <w:rsid w:val="00207258"/>
    <w:rsid w:val="0023247F"/>
    <w:rsid w:val="002505BF"/>
    <w:rsid w:val="00264540"/>
    <w:rsid w:val="00287DF8"/>
    <w:rsid w:val="002A1EF3"/>
    <w:rsid w:val="002C683D"/>
    <w:rsid w:val="002D100D"/>
    <w:rsid w:val="002D2CCE"/>
    <w:rsid w:val="00320542"/>
    <w:rsid w:val="00335168"/>
    <w:rsid w:val="00336891"/>
    <w:rsid w:val="003648AC"/>
    <w:rsid w:val="00372948"/>
    <w:rsid w:val="00382B79"/>
    <w:rsid w:val="003C4DDD"/>
    <w:rsid w:val="003E649B"/>
    <w:rsid w:val="0040735B"/>
    <w:rsid w:val="00423093"/>
    <w:rsid w:val="004367FE"/>
    <w:rsid w:val="00457D1E"/>
    <w:rsid w:val="004A42C9"/>
    <w:rsid w:val="004B6BF1"/>
    <w:rsid w:val="004E0EF5"/>
    <w:rsid w:val="00515AA3"/>
    <w:rsid w:val="005316D9"/>
    <w:rsid w:val="00596754"/>
    <w:rsid w:val="005B1997"/>
    <w:rsid w:val="005C3D03"/>
    <w:rsid w:val="006162AB"/>
    <w:rsid w:val="00621F71"/>
    <w:rsid w:val="00637FD5"/>
    <w:rsid w:val="00661A69"/>
    <w:rsid w:val="00667DC5"/>
    <w:rsid w:val="006870B2"/>
    <w:rsid w:val="006A49B5"/>
    <w:rsid w:val="00737BED"/>
    <w:rsid w:val="00743FF9"/>
    <w:rsid w:val="00766720"/>
    <w:rsid w:val="007A2EC6"/>
    <w:rsid w:val="007A3C18"/>
    <w:rsid w:val="007A4BA2"/>
    <w:rsid w:val="007B2E3E"/>
    <w:rsid w:val="007C3A9A"/>
    <w:rsid w:val="007C45E5"/>
    <w:rsid w:val="007F20AC"/>
    <w:rsid w:val="008379F1"/>
    <w:rsid w:val="0084245A"/>
    <w:rsid w:val="00856709"/>
    <w:rsid w:val="00862E73"/>
    <w:rsid w:val="008B1720"/>
    <w:rsid w:val="008D5ABD"/>
    <w:rsid w:val="008D6CD1"/>
    <w:rsid w:val="009279D1"/>
    <w:rsid w:val="00932C54"/>
    <w:rsid w:val="00950306"/>
    <w:rsid w:val="009A6A25"/>
    <w:rsid w:val="009B190B"/>
    <w:rsid w:val="009C5659"/>
    <w:rsid w:val="009D43A3"/>
    <w:rsid w:val="00A457BD"/>
    <w:rsid w:val="00A502C3"/>
    <w:rsid w:val="00A54935"/>
    <w:rsid w:val="00A729ED"/>
    <w:rsid w:val="00AA3078"/>
    <w:rsid w:val="00AE70D8"/>
    <w:rsid w:val="00AF1DEE"/>
    <w:rsid w:val="00AF29B4"/>
    <w:rsid w:val="00B15124"/>
    <w:rsid w:val="00B22367"/>
    <w:rsid w:val="00B826B0"/>
    <w:rsid w:val="00B955BD"/>
    <w:rsid w:val="00BA798D"/>
    <w:rsid w:val="00BC6308"/>
    <w:rsid w:val="00BC68B8"/>
    <w:rsid w:val="00C05C40"/>
    <w:rsid w:val="00C34E3C"/>
    <w:rsid w:val="00C40ACA"/>
    <w:rsid w:val="00C80F3B"/>
    <w:rsid w:val="00CA1BA8"/>
    <w:rsid w:val="00D03567"/>
    <w:rsid w:val="00D17F18"/>
    <w:rsid w:val="00D33F5E"/>
    <w:rsid w:val="00D56EF4"/>
    <w:rsid w:val="00D622ED"/>
    <w:rsid w:val="00D757FE"/>
    <w:rsid w:val="00D77241"/>
    <w:rsid w:val="00D83411"/>
    <w:rsid w:val="00D9391B"/>
    <w:rsid w:val="00DE0BD3"/>
    <w:rsid w:val="00DF1049"/>
    <w:rsid w:val="00E06EFF"/>
    <w:rsid w:val="00E17931"/>
    <w:rsid w:val="00E65854"/>
    <w:rsid w:val="00E7693B"/>
    <w:rsid w:val="00E909F5"/>
    <w:rsid w:val="00E93EFF"/>
    <w:rsid w:val="00EA3B1A"/>
    <w:rsid w:val="00EC471B"/>
    <w:rsid w:val="00EC53A6"/>
    <w:rsid w:val="00ED3E65"/>
    <w:rsid w:val="00EE02EE"/>
    <w:rsid w:val="00EE22DA"/>
    <w:rsid w:val="00EF22F5"/>
    <w:rsid w:val="00EF6E07"/>
    <w:rsid w:val="00F1390B"/>
    <w:rsid w:val="00F15760"/>
    <w:rsid w:val="00F33532"/>
    <w:rsid w:val="00F94B58"/>
    <w:rsid w:val="00FC534B"/>
    <w:rsid w:val="00FD32E5"/>
    <w:rsid w:val="00FE4F48"/>
    <w:rsid w:val="02412DC6"/>
    <w:rsid w:val="031C5A0C"/>
    <w:rsid w:val="0374238F"/>
    <w:rsid w:val="05021DCB"/>
    <w:rsid w:val="05DF3C29"/>
    <w:rsid w:val="07107AB5"/>
    <w:rsid w:val="07BF6DA7"/>
    <w:rsid w:val="08183C31"/>
    <w:rsid w:val="0BAB4DBC"/>
    <w:rsid w:val="0BC72C4D"/>
    <w:rsid w:val="0D4D3682"/>
    <w:rsid w:val="0EBE0DC6"/>
    <w:rsid w:val="0EC11FF4"/>
    <w:rsid w:val="0F265070"/>
    <w:rsid w:val="0F855208"/>
    <w:rsid w:val="10415B61"/>
    <w:rsid w:val="11101C52"/>
    <w:rsid w:val="123931C9"/>
    <w:rsid w:val="12BF03DA"/>
    <w:rsid w:val="1319260B"/>
    <w:rsid w:val="15046BBA"/>
    <w:rsid w:val="1528425B"/>
    <w:rsid w:val="161B12A7"/>
    <w:rsid w:val="19E3794B"/>
    <w:rsid w:val="1AB70F59"/>
    <w:rsid w:val="1AF22104"/>
    <w:rsid w:val="1C5F4F57"/>
    <w:rsid w:val="1CFC4394"/>
    <w:rsid w:val="1D3B718A"/>
    <w:rsid w:val="1E827BFE"/>
    <w:rsid w:val="2022682A"/>
    <w:rsid w:val="21F506E7"/>
    <w:rsid w:val="26DF2400"/>
    <w:rsid w:val="27631EE9"/>
    <w:rsid w:val="28441DB7"/>
    <w:rsid w:val="29351603"/>
    <w:rsid w:val="29604BB4"/>
    <w:rsid w:val="2AC45980"/>
    <w:rsid w:val="2B3046E1"/>
    <w:rsid w:val="2C181F88"/>
    <w:rsid w:val="2D3451B7"/>
    <w:rsid w:val="2D8F0D69"/>
    <w:rsid w:val="318608D9"/>
    <w:rsid w:val="32F0063F"/>
    <w:rsid w:val="33D858D2"/>
    <w:rsid w:val="36D06C47"/>
    <w:rsid w:val="37B75AC1"/>
    <w:rsid w:val="37CA244C"/>
    <w:rsid w:val="3897122B"/>
    <w:rsid w:val="3A245DB9"/>
    <w:rsid w:val="3A4B34FA"/>
    <w:rsid w:val="3EAB00E9"/>
    <w:rsid w:val="3F9532B7"/>
    <w:rsid w:val="4226216F"/>
    <w:rsid w:val="42F12116"/>
    <w:rsid w:val="43176DFC"/>
    <w:rsid w:val="43D946E6"/>
    <w:rsid w:val="456E09DF"/>
    <w:rsid w:val="45EC00D0"/>
    <w:rsid w:val="46CC7B62"/>
    <w:rsid w:val="47611697"/>
    <w:rsid w:val="49296A1D"/>
    <w:rsid w:val="49C425B1"/>
    <w:rsid w:val="4A2875E4"/>
    <w:rsid w:val="4CA03680"/>
    <w:rsid w:val="4CF610CE"/>
    <w:rsid w:val="4DFF20C5"/>
    <w:rsid w:val="516E24BC"/>
    <w:rsid w:val="51C605D9"/>
    <w:rsid w:val="52896F6E"/>
    <w:rsid w:val="563C1D74"/>
    <w:rsid w:val="56F47EDA"/>
    <w:rsid w:val="57A02CAB"/>
    <w:rsid w:val="5AEC60D8"/>
    <w:rsid w:val="5F4E6729"/>
    <w:rsid w:val="62C76F5B"/>
    <w:rsid w:val="6C303AA9"/>
    <w:rsid w:val="6CAD417C"/>
    <w:rsid w:val="6D1F6EAA"/>
    <w:rsid w:val="6D373711"/>
    <w:rsid w:val="6E225C99"/>
    <w:rsid w:val="6E3D0834"/>
    <w:rsid w:val="6EC21719"/>
    <w:rsid w:val="70E64ACE"/>
    <w:rsid w:val="71365CA3"/>
    <w:rsid w:val="76710DD0"/>
    <w:rsid w:val="76930BDA"/>
    <w:rsid w:val="76D61C5A"/>
    <w:rsid w:val="77C55073"/>
    <w:rsid w:val="78006D3F"/>
    <w:rsid w:val="7CB322E6"/>
    <w:rsid w:val="7CFD7D78"/>
    <w:rsid w:val="7D7C465D"/>
    <w:rsid w:val="7F5D490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hAnsi="Calibri" w:eastAsia="仿宋" w:cs="仿宋"/>
      <w:color w:val="000000"/>
      <w:sz w:val="24"/>
      <w:szCs w:val="24"/>
      <w:lang w:val="en-US" w:eastAsia="zh-CN" w:bidi="ar-SA"/>
    </w:r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rPr>
      <w:rFonts w:ascii="Times New Roman" w:hAnsi="Times New Roman" w:eastAsia="宋体" w:cs="Times New Roman"/>
      <w:sz w:val="24"/>
    </w:rPr>
  </w:style>
  <w:style w:type="character" w:styleId="9">
    <w:name w:val="page number"/>
    <w:basedOn w:val="8"/>
    <w:qFormat/>
    <w:uiPriority w:val="0"/>
  </w:style>
  <w:style w:type="character" w:styleId="10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3">
    <w:name w:val="正文 A"/>
    <w:qFormat/>
    <w:uiPriority w:val="0"/>
    <w:pPr>
      <w:widowControl w:val="0"/>
      <w:jc w:val="both"/>
    </w:pPr>
    <w:rPr>
      <w:rFonts w:ascii="Calibri" w:hAnsi="Calibri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14">
    <w:name w:val="页眉 字符"/>
    <w:basedOn w:val="8"/>
    <w:link w:val="5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字符"/>
    <w:basedOn w:val="8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批注框文本 字符"/>
    <w:basedOn w:val="8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2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E6203F5-44A7-4F18-AEB8-434F42ABD0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2316</Words>
  <Characters>2430</Characters>
  <Lines>39</Lines>
  <Paragraphs>11</Paragraphs>
  <TotalTime>1</TotalTime>
  <ScaleCrop>false</ScaleCrop>
  <LinksUpToDate>false</LinksUpToDate>
  <CharactersWithSpaces>2437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2022-03-29T14:31:00Z</dcterms:created>
  <dc:creator>han wenhua</dc:creator>
  <cp:lastModifiedBy>田鑫</cp:lastModifiedBy>
  <dcterms:modified xsi:type="dcterms:W3CDTF">2022-04-04T06:10:19Z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62D11D6CD8F94A189D4B272C7014780B</vt:lpwstr>
  </property>
</Properties>
</file>